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8ACBA" w14:textId="28704E35" w:rsidR="00723C36" w:rsidRPr="003A6DEC" w:rsidRDefault="007E6A5E" w:rsidP="00B50D91">
      <w:pPr>
        <w:spacing w:line="276" w:lineRule="auto"/>
        <w:rPr>
          <w:rFonts w:ascii="Arial" w:hAnsi="Arial" w:cs="Arial"/>
          <w:color w:val="000000" w:themeColor="text1"/>
          <w:sz w:val="40"/>
          <w:szCs w:val="40"/>
          <w:lang w:val="de-DE"/>
        </w:rPr>
      </w:pPr>
      <w:r w:rsidRPr="003A6DEC">
        <w:rPr>
          <w:rFonts w:ascii="Arial" w:hAnsi="Arial" w:cs="Arial"/>
          <w:color w:val="000000" w:themeColor="text1"/>
          <w:sz w:val="40"/>
          <w:szCs w:val="40"/>
          <w:lang w:val="de-DE"/>
        </w:rPr>
        <w:t>Press</w:t>
      </w:r>
      <w:r w:rsidR="009B3073">
        <w:rPr>
          <w:rFonts w:ascii="Arial" w:hAnsi="Arial" w:cs="Arial"/>
          <w:color w:val="000000" w:themeColor="text1"/>
          <w:sz w:val="40"/>
          <w:szCs w:val="40"/>
          <w:lang w:val="de-DE"/>
        </w:rPr>
        <w:t>einformation</w:t>
      </w:r>
      <w:r w:rsidR="009B3073">
        <w:rPr>
          <w:rFonts w:ascii="Arial" w:hAnsi="Arial" w:cs="Arial"/>
          <w:color w:val="000000" w:themeColor="text1"/>
          <w:sz w:val="40"/>
          <w:szCs w:val="40"/>
          <w:lang w:val="de-DE"/>
        </w:rPr>
        <w:tab/>
      </w:r>
      <w:r w:rsidR="009B3073">
        <w:rPr>
          <w:rFonts w:ascii="Arial" w:hAnsi="Arial" w:cs="Arial"/>
          <w:color w:val="000000" w:themeColor="text1"/>
          <w:sz w:val="40"/>
          <w:szCs w:val="40"/>
          <w:lang w:val="de-DE"/>
        </w:rPr>
        <w:tab/>
        <w:t xml:space="preserve"> </w:t>
      </w:r>
      <w:r w:rsidR="009B3073">
        <w:rPr>
          <w:rFonts w:ascii="Arial" w:hAnsi="Arial" w:cs="Arial"/>
          <w:noProof/>
          <w:color w:val="000000" w:themeColor="text1"/>
          <w:sz w:val="40"/>
          <w:szCs w:val="40"/>
          <w:lang w:val="de-DE" w:eastAsia="de-DE"/>
        </w:rPr>
        <w:drawing>
          <wp:anchor distT="0" distB="0" distL="114300" distR="114300" simplePos="0" relativeHeight="251658240" behindDoc="0" locked="0" layoutInCell="1" allowOverlap="1" wp14:anchorId="01195637" wp14:editId="5232AEB9">
            <wp:simplePos x="0" y="0"/>
            <wp:positionH relativeFrom="margin">
              <wp:align>right</wp:align>
            </wp:positionH>
            <wp:positionV relativeFrom="margin">
              <wp:align>top</wp:align>
            </wp:positionV>
            <wp:extent cx="1925320" cy="563245"/>
            <wp:effectExtent l="0" t="0" r="508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go.tif"/>
                    <pic:cNvPicPr/>
                  </pic:nvPicPr>
                  <pic:blipFill>
                    <a:blip r:embed="rId6">
                      <a:extLst>
                        <a:ext uri="{28A0092B-C50C-407E-A947-70E740481C1C}">
                          <a14:useLocalDpi xmlns:a14="http://schemas.microsoft.com/office/drawing/2010/main" val="0"/>
                        </a:ext>
                      </a:extLst>
                    </a:blip>
                    <a:stretch>
                      <a:fillRect/>
                    </a:stretch>
                  </pic:blipFill>
                  <pic:spPr>
                    <a:xfrm>
                      <a:off x="0" y="0"/>
                      <a:ext cx="1925320" cy="563245"/>
                    </a:xfrm>
                    <a:prstGeom prst="rect">
                      <a:avLst/>
                    </a:prstGeom>
                  </pic:spPr>
                </pic:pic>
              </a:graphicData>
            </a:graphic>
          </wp:anchor>
        </w:drawing>
      </w:r>
    </w:p>
    <w:p w14:paraId="462B3D1D" w14:textId="03CCB65D" w:rsidR="007E6A5E" w:rsidRPr="00F06229" w:rsidRDefault="009B3073" w:rsidP="00B50D91">
      <w:pPr>
        <w:spacing w:line="276" w:lineRule="auto"/>
        <w:rPr>
          <w:rFonts w:ascii="Arial" w:hAnsi="Arial" w:cs="Arial"/>
          <w:sz w:val="20"/>
          <w:szCs w:val="20"/>
          <w:lang w:val="de-DE"/>
        </w:rPr>
      </w:pPr>
      <w:r>
        <w:rPr>
          <w:rFonts w:ascii="Arial" w:hAnsi="Arial" w:cs="Arial"/>
          <w:sz w:val="20"/>
          <w:szCs w:val="20"/>
          <w:lang w:val="de-DE"/>
        </w:rPr>
        <w:t>Baden-Baden</w:t>
      </w:r>
      <w:r w:rsidR="007E6A5E" w:rsidRPr="003A6DEC">
        <w:rPr>
          <w:rFonts w:ascii="Arial" w:hAnsi="Arial" w:cs="Arial"/>
          <w:sz w:val="20"/>
          <w:szCs w:val="20"/>
          <w:lang w:val="de-DE"/>
        </w:rPr>
        <w:t xml:space="preserve">, </w:t>
      </w:r>
      <w:r w:rsidR="00F06229">
        <w:rPr>
          <w:rFonts w:ascii="Arial" w:hAnsi="Arial" w:cs="Arial"/>
          <w:sz w:val="20"/>
          <w:szCs w:val="20"/>
          <w:lang w:val="de-DE"/>
        </w:rPr>
        <w:t xml:space="preserve">März </w:t>
      </w:r>
      <w:r w:rsidR="007E6A5E" w:rsidRPr="003A6DEC">
        <w:rPr>
          <w:rFonts w:ascii="Arial" w:hAnsi="Arial" w:cs="Arial"/>
          <w:sz w:val="20"/>
          <w:szCs w:val="20"/>
          <w:lang w:val="de-DE"/>
        </w:rPr>
        <w:t>201</w:t>
      </w:r>
      <w:r w:rsidR="00897C14">
        <w:rPr>
          <w:rFonts w:ascii="Arial" w:hAnsi="Arial" w:cs="Arial"/>
          <w:sz w:val="20"/>
          <w:szCs w:val="20"/>
          <w:lang w:val="de-DE"/>
        </w:rPr>
        <w:t>8</w:t>
      </w:r>
    </w:p>
    <w:p w14:paraId="40C73CAD" w14:textId="77777777" w:rsidR="00723C36" w:rsidRPr="00D26DA4" w:rsidRDefault="00723C36" w:rsidP="00723C36">
      <w:pPr>
        <w:rPr>
          <w:rFonts w:ascii="Arial" w:hAnsi="Arial" w:cs="Arial"/>
          <w:color w:val="000000" w:themeColor="text1"/>
        </w:rPr>
      </w:pPr>
    </w:p>
    <w:p w14:paraId="729FBC75" w14:textId="77777777" w:rsidR="00D26DA4" w:rsidRPr="00D26DA4" w:rsidRDefault="00D26DA4" w:rsidP="00723C36">
      <w:pPr>
        <w:rPr>
          <w:rFonts w:ascii="Arial" w:hAnsi="Arial" w:cs="Arial"/>
          <w:color w:val="000000" w:themeColor="text1"/>
        </w:rPr>
      </w:pPr>
    </w:p>
    <w:p w14:paraId="750DBDED" w14:textId="77777777" w:rsidR="00D26DA4" w:rsidRPr="00D26DA4" w:rsidRDefault="00D26DA4" w:rsidP="00723C36">
      <w:pPr>
        <w:rPr>
          <w:rFonts w:ascii="Arial" w:hAnsi="Arial" w:cs="Arial"/>
          <w:color w:val="000000" w:themeColor="text1"/>
        </w:rPr>
      </w:pPr>
    </w:p>
    <w:p w14:paraId="0D50B011" w14:textId="6673363A" w:rsidR="007E6A5E" w:rsidRPr="00897C14" w:rsidRDefault="009B3073" w:rsidP="00897C14">
      <w:pPr>
        <w:pStyle w:val="Titel"/>
        <w:spacing w:after="100" w:afterAutospacing="1" w:line="100" w:lineRule="atLeast"/>
        <w:rPr>
          <w:rFonts w:ascii="Arial" w:hAnsi="Arial" w:cs="Arial"/>
          <w:b w:val="0"/>
          <w:sz w:val="36"/>
          <w:szCs w:val="36"/>
        </w:rPr>
      </w:pPr>
      <w:r w:rsidRPr="009B3073">
        <w:rPr>
          <w:rFonts w:ascii="Arial" w:hAnsi="Arial" w:cs="Arial"/>
          <w:b w:val="0"/>
          <w:sz w:val="36"/>
          <w:szCs w:val="36"/>
        </w:rPr>
        <w:t>CERAMIC APPLICATIONS</w:t>
      </w:r>
      <w:r>
        <w:rPr>
          <w:rFonts w:ascii="Arial" w:hAnsi="Arial" w:cs="Arial"/>
          <w:b w:val="0"/>
          <w:sz w:val="36"/>
          <w:szCs w:val="36"/>
        </w:rPr>
        <w:br/>
      </w:r>
      <w:r w:rsidR="00D26DA4" w:rsidRPr="00897C14">
        <w:rPr>
          <w:rFonts w:ascii="Arial" w:hAnsi="Arial" w:cs="Arial"/>
          <w:b w:val="0"/>
          <w:sz w:val="36"/>
          <w:szCs w:val="36"/>
          <w:lang w:val="en-US"/>
        </w:rPr>
        <w:t>(Hall</w:t>
      </w:r>
      <w:r w:rsidR="004A0C48" w:rsidRPr="00897C14">
        <w:rPr>
          <w:rFonts w:ascii="Arial" w:hAnsi="Arial" w:cs="Arial"/>
          <w:b w:val="0"/>
          <w:sz w:val="36"/>
          <w:szCs w:val="36"/>
          <w:lang w:val="en-US"/>
        </w:rPr>
        <w:t>e</w:t>
      </w:r>
      <w:r w:rsidR="00D26DA4" w:rsidRPr="00897C14">
        <w:rPr>
          <w:rFonts w:ascii="Arial" w:hAnsi="Arial" w:cs="Arial"/>
          <w:b w:val="0"/>
          <w:sz w:val="36"/>
          <w:szCs w:val="36"/>
          <w:lang w:val="en-US"/>
        </w:rPr>
        <w:t xml:space="preserve"> </w:t>
      </w:r>
      <w:r w:rsidR="004C6960">
        <w:rPr>
          <w:rFonts w:ascii="Arial" w:hAnsi="Arial" w:cs="Arial"/>
          <w:b w:val="0"/>
          <w:sz w:val="36"/>
          <w:szCs w:val="36"/>
          <w:lang w:val="en-US"/>
        </w:rPr>
        <w:t>5</w:t>
      </w:r>
      <w:r w:rsidR="00910EA3" w:rsidRPr="00897C14">
        <w:rPr>
          <w:rFonts w:ascii="Arial" w:hAnsi="Arial" w:cs="Arial"/>
          <w:b w:val="0"/>
          <w:sz w:val="36"/>
          <w:szCs w:val="36"/>
          <w:lang w:val="en-US"/>
        </w:rPr>
        <w:t xml:space="preserve"> </w:t>
      </w:r>
      <w:r w:rsidR="00D26DA4" w:rsidRPr="00897C14">
        <w:rPr>
          <w:rFonts w:ascii="Arial" w:hAnsi="Arial" w:cs="Arial"/>
          <w:b w:val="0"/>
          <w:sz w:val="36"/>
          <w:szCs w:val="36"/>
          <w:lang w:val="en-US"/>
        </w:rPr>
        <w:t xml:space="preserve">/ Stand </w:t>
      </w:r>
      <w:r w:rsidR="004C6960">
        <w:rPr>
          <w:rFonts w:ascii="Arial" w:hAnsi="Arial" w:cs="Arial"/>
          <w:b w:val="0"/>
          <w:sz w:val="36"/>
          <w:szCs w:val="36"/>
          <w:lang w:val="en-US"/>
        </w:rPr>
        <w:t>A16</w:t>
      </w:r>
      <w:r w:rsidR="00D26DA4" w:rsidRPr="00897C14">
        <w:rPr>
          <w:rFonts w:ascii="Arial" w:hAnsi="Arial" w:cs="Arial"/>
          <w:b w:val="0"/>
          <w:sz w:val="36"/>
          <w:szCs w:val="36"/>
          <w:lang w:val="en-US"/>
        </w:rPr>
        <w:t>)</w:t>
      </w:r>
    </w:p>
    <w:p w14:paraId="7CA68156" w14:textId="77777777" w:rsidR="00541FC4" w:rsidRDefault="00541FC4" w:rsidP="009B3073">
      <w:pPr>
        <w:pStyle w:val="Grundtextdeutsch"/>
        <w:spacing w:line="480" w:lineRule="auto"/>
        <w:jc w:val="left"/>
        <w:rPr>
          <w:rFonts w:ascii="Courier" w:hAnsi="Courier" w:cs="Arial"/>
          <w:sz w:val="24"/>
          <w:szCs w:val="24"/>
        </w:rPr>
      </w:pPr>
    </w:p>
    <w:p w14:paraId="35C7A2F5" w14:textId="77777777" w:rsidR="009B3073" w:rsidRPr="009B3073" w:rsidRDefault="009B3073" w:rsidP="009B3073">
      <w:pPr>
        <w:pStyle w:val="Grundtextdeutsch"/>
        <w:spacing w:line="480" w:lineRule="auto"/>
        <w:jc w:val="left"/>
        <w:rPr>
          <w:rFonts w:ascii="Courier" w:hAnsi="Courier" w:cs="Arial"/>
          <w:sz w:val="24"/>
          <w:szCs w:val="24"/>
        </w:rPr>
      </w:pPr>
      <w:r w:rsidRPr="009B3073">
        <w:rPr>
          <w:rFonts w:ascii="Courier" w:hAnsi="Courier" w:cs="Arial"/>
          <w:sz w:val="24"/>
          <w:szCs w:val="24"/>
        </w:rPr>
        <w:t xml:space="preserve">CERAMIC APPLICATIONS ist eine Plattform, die die Expertise von Technischer Keramik präsentiert. 48 Partner (40 Keramikhersteller, je 4 Maschinen- und Rohstofflieferanten und zudem  4 Instituten) - davon 25 aus Deutschland sowie Experten aus der Schweiz, Österreich, Portugal, den Niederlanden, Indien, Bulgarien, Japan, USA, Spanien, Großbritannien und Frankreich - zeigen Innovationen aus dem facettenreichen Fachgebiet der Technischen Keramik. </w:t>
      </w:r>
    </w:p>
    <w:p w14:paraId="46C36D77" w14:textId="63236BD0" w:rsidR="009B3073" w:rsidRPr="009B3073" w:rsidRDefault="009B3073" w:rsidP="009B3073">
      <w:pPr>
        <w:pStyle w:val="Grundtextdeutsch"/>
        <w:spacing w:line="480" w:lineRule="auto"/>
        <w:jc w:val="left"/>
        <w:rPr>
          <w:rFonts w:ascii="Courier" w:hAnsi="Courier" w:cs="Arial"/>
          <w:sz w:val="24"/>
          <w:szCs w:val="24"/>
        </w:rPr>
      </w:pPr>
      <w:r w:rsidRPr="009B3073">
        <w:rPr>
          <w:rFonts w:ascii="Courier" w:hAnsi="Courier" w:cs="Arial"/>
          <w:sz w:val="24"/>
          <w:szCs w:val="24"/>
        </w:rPr>
        <w:t>Es wird die gesamte Technologiekette von den Rohstoffen über die Fertigungstechnologie  bis zu den Endprodukten abgebildet. Der Schwerpunkt liegt aber auf Keramikkomponenten, die in den Anwenderindustrien insbesondere bei extremen Anforderungen Werkstofflösungen bieten, wo an</w:t>
      </w:r>
      <w:r w:rsidR="00D052EC">
        <w:rPr>
          <w:rFonts w:ascii="Courier" w:hAnsi="Courier" w:cs="Arial"/>
          <w:sz w:val="24"/>
          <w:szCs w:val="24"/>
        </w:rPr>
        <w:t>dere Materialen versagen (z. B</w:t>
      </w:r>
      <w:r w:rsidRPr="009B3073">
        <w:rPr>
          <w:rFonts w:ascii="Courier" w:hAnsi="Courier" w:cs="Arial"/>
          <w:sz w:val="24"/>
          <w:szCs w:val="24"/>
        </w:rPr>
        <w:t>. wenn höchste Abrasions- und Korrosionsbeständigkeit oder Hochtemperatureigenschaften gefragt sind).</w:t>
      </w:r>
    </w:p>
    <w:p w14:paraId="524B4D9D" w14:textId="77777777" w:rsidR="009B3073" w:rsidRPr="009B3073" w:rsidRDefault="009B3073" w:rsidP="009B3073">
      <w:pPr>
        <w:pStyle w:val="Grundtextdeutsch"/>
        <w:spacing w:line="480" w:lineRule="auto"/>
        <w:jc w:val="left"/>
        <w:rPr>
          <w:rFonts w:ascii="Courier" w:hAnsi="Courier" w:cs="Arial"/>
          <w:sz w:val="24"/>
          <w:szCs w:val="24"/>
        </w:rPr>
      </w:pPr>
      <w:r w:rsidRPr="009B3073">
        <w:rPr>
          <w:rFonts w:ascii="Courier" w:hAnsi="Courier" w:cs="Arial"/>
          <w:sz w:val="24"/>
          <w:szCs w:val="24"/>
        </w:rPr>
        <w:t xml:space="preserve">Folgende wenige Beispiele zeigen die vielfältigen Einsatzmöglichkeiten und verdeutlichen die breite </w:t>
      </w:r>
      <w:r w:rsidRPr="009B3073">
        <w:rPr>
          <w:rFonts w:ascii="Courier" w:hAnsi="Courier" w:cs="Arial"/>
          <w:sz w:val="24"/>
          <w:szCs w:val="24"/>
        </w:rPr>
        <w:lastRenderedPageBreak/>
        <w:t>Werkstoffpalette der Keramik:</w:t>
      </w:r>
    </w:p>
    <w:p w14:paraId="2DED62A4" w14:textId="59911C72" w:rsidR="009B3073" w:rsidRPr="009B3073" w:rsidRDefault="00D052EC" w:rsidP="009B3073">
      <w:pPr>
        <w:pStyle w:val="Grundtextdeutsch"/>
        <w:spacing w:line="480" w:lineRule="auto"/>
        <w:jc w:val="left"/>
        <w:rPr>
          <w:rFonts w:ascii="Courier" w:hAnsi="Courier" w:cs="Arial"/>
          <w:sz w:val="24"/>
          <w:szCs w:val="24"/>
        </w:rPr>
      </w:pPr>
      <w:r>
        <w:rPr>
          <w:rFonts w:ascii="Courier" w:hAnsi="Courier" w:cs="Arial"/>
          <w:sz w:val="24"/>
          <w:szCs w:val="24"/>
        </w:rPr>
        <w:t>Kühlkörper aus G</w:t>
      </w:r>
      <w:r w:rsidR="009B3073" w:rsidRPr="009B3073">
        <w:rPr>
          <w:rFonts w:ascii="Courier" w:hAnsi="Courier" w:cs="Arial"/>
          <w:sz w:val="24"/>
          <w:szCs w:val="24"/>
        </w:rPr>
        <w:t>efüge-optimierten Aluminiumoxid für die LED-Technologie, Zahnkronen aus Zirkonoxid für die Medizin, knautschfähige Magnesiumoxidkeramiken für Kernfusionsreaktoren, oxid- und nichtoxidkeramische Spalttöpfe für korrosionsbeständige Pumpen, SiC-gebundene Diamant-Verschleißteile für Tiefseeanwendungen, piezokeramische Sensoren für die Automobilindustrie oder Anwendungen in Industrie 4.0, CMC Komponenten für verbesserte Energieeffizienz in thermischen Prozessen oder hochreine transparente Keramik mit mechanisch, chemisch, thermisch und optisch herausragenden Eigenschaften.</w:t>
      </w:r>
    </w:p>
    <w:p w14:paraId="06EE08EB" w14:textId="77777777" w:rsidR="009B3073" w:rsidRPr="009B3073" w:rsidRDefault="009B3073" w:rsidP="009B3073">
      <w:pPr>
        <w:pStyle w:val="Grundtextdeutsch"/>
        <w:spacing w:line="480" w:lineRule="auto"/>
        <w:jc w:val="left"/>
        <w:rPr>
          <w:rFonts w:ascii="Courier" w:hAnsi="Courier" w:cs="Arial"/>
          <w:sz w:val="24"/>
          <w:szCs w:val="24"/>
        </w:rPr>
      </w:pPr>
    </w:p>
    <w:p w14:paraId="74D8E2F4" w14:textId="77777777" w:rsidR="009B3073" w:rsidRPr="009B3073" w:rsidRDefault="009B3073" w:rsidP="009B3073">
      <w:pPr>
        <w:widowControl w:val="0"/>
        <w:autoSpaceDE w:val="0"/>
        <w:autoSpaceDN w:val="0"/>
        <w:adjustRightInd w:val="0"/>
        <w:spacing w:after="240" w:line="480" w:lineRule="auto"/>
        <w:rPr>
          <w:rFonts w:ascii="Courier" w:hAnsi="Courier" w:cs="Arial"/>
        </w:rPr>
      </w:pPr>
      <w:r w:rsidRPr="009B3073">
        <w:rPr>
          <w:rFonts w:ascii="Courier" w:hAnsi="Courier" w:cs="Arial"/>
        </w:rPr>
        <w:t>www.ceramic-applications.com</w:t>
      </w:r>
    </w:p>
    <w:p w14:paraId="1C97007C" w14:textId="4887A0A0" w:rsidR="00723C36" w:rsidRPr="00897C14" w:rsidRDefault="00FE536F" w:rsidP="00897C14">
      <w:pPr>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sidR="009B3073">
        <w:rPr>
          <w:rFonts w:ascii="Courier" w:hAnsi="Courier"/>
        </w:rPr>
        <w:t>(</w:t>
      </w:r>
      <w:r w:rsidR="001332CF">
        <w:rPr>
          <w:rFonts w:ascii="Courier" w:hAnsi="Courier"/>
        </w:rPr>
        <w:t>1642</w:t>
      </w:r>
      <w:bookmarkStart w:id="0" w:name="_GoBack"/>
      <w:bookmarkEnd w:id="0"/>
      <w:r>
        <w:rPr>
          <w:rFonts w:ascii="Courier" w:hAnsi="Courier"/>
        </w:rPr>
        <w:t xml:space="preserve"> Zeichen)</w:t>
      </w:r>
    </w:p>
    <w:p w14:paraId="20EDF1B3" w14:textId="77777777" w:rsidR="00E22264" w:rsidRPr="00E22264" w:rsidRDefault="00E22264" w:rsidP="004E66BE">
      <w:pPr>
        <w:spacing w:line="480" w:lineRule="auto"/>
        <w:rPr>
          <w:rFonts w:ascii="Arial" w:hAnsi="Arial" w:cs="Arial"/>
          <w:sz w:val="20"/>
          <w:szCs w:val="20"/>
        </w:rPr>
      </w:pPr>
    </w:p>
    <w:p w14:paraId="0584829D" w14:textId="30DC6559" w:rsidR="00CF4B12" w:rsidRPr="00E22264" w:rsidRDefault="00CF4B12" w:rsidP="004E66BE">
      <w:pPr>
        <w:spacing w:line="480" w:lineRule="auto"/>
        <w:rPr>
          <w:rFonts w:ascii="Arial" w:hAnsi="Arial" w:cs="Arial"/>
          <w:b/>
          <w:sz w:val="20"/>
          <w:szCs w:val="20"/>
          <w:lang w:val="de-DE"/>
        </w:rPr>
      </w:pPr>
      <w:r w:rsidRPr="00E22264">
        <w:rPr>
          <w:rFonts w:ascii="Arial" w:hAnsi="Arial" w:cs="Arial"/>
          <w:b/>
          <w:sz w:val="20"/>
          <w:szCs w:val="20"/>
          <w:lang w:val="de-DE"/>
        </w:rPr>
        <w:t>Press</w:t>
      </w:r>
      <w:r w:rsidR="004A0C48" w:rsidRPr="00E22264">
        <w:rPr>
          <w:rFonts w:ascii="Arial" w:hAnsi="Arial" w:cs="Arial"/>
          <w:b/>
          <w:sz w:val="20"/>
          <w:szCs w:val="20"/>
          <w:lang w:val="de-DE"/>
        </w:rPr>
        <w:t>ekontakt</w:t>
      </w:r>
    </w:p>
    <w:p w14:paraId="5F66EB31" w14:textId="7156B729" w:rsidR="002B6750" w:rsidRPr="00AF3423" w:rsidRDefault="002B6750" w:rsidP="004E66BE">
      <w:pPr>
        <w:spacing w:line="480" w:lineRule="auto"/>
        <w:rPr>
          <w:rFonts w:ascii="Arial" w:hAnsi="Arial" w:cs="Arial"/>
          <w:sz w:val="20"/>
          <w:szCs w:val="20"/>
        </w:rPr>
      </w:pPr>
      <w:r w:rsidRPr="00AF3423">
        <w:rPr>
          <w:rFonts w:ascii="Arial" w:hAnsi="Arial" w:cs="Arial"/>
          <w:sz w:val="20"/>
          <w:szCs w:val="20"/>
        </w:rPr>
        <w:t xml:space="preserve">CERAMIC APPLICATIONS, Karin Scharrer, </w:t>
      </w:r>
      <w:hyperlink r:id="rId7" w:history="1">
        <w:r w:rsidRPr="00AF3423">
          <w:rPr>
            <w:rStyle w:val="Link"/>
            <w:rFonts w:ascii="Arial" w:hAnsi="Arial" w:cs="Arial"/>
            <w:sz w:val="20"/>
            <w:szCs w:val="20"/>
          </w:rPr>
          <w:t>k.scharrer@goeller-verlag.de</w:t>
        </w:r>
      </w:hyperlink>
    </w:p>
    <w:p w14:paraId="18DF7560" w14:textId="77777777" w:rsidR="002B6750" w:rsidRDefault="002B6750" w:rsidP="004E66BE">
      <w:pPr>
        <w:spacing w:line="480" w:lineRule="auto"/>
        <w:rPr>
          <w:rFonts w:ascii="Arial" w:hAnsi="Arial" w:cs="Arial"/>
        </w:rPr>
      </w:pPr>
    </w:p>
    <w:p w14:paraId="1E35E7D4" w14:textId="150B7E9E" w:rsidR="002B6750" w:rsidRDefault="002B6750" w:rsidP="007E6A5E">
      <w:pPr>
        <w:rPr>
          <w:rFonts w:ascii="Arial" w:hAnsi="Arial" w:cs="Arial"/>
        </w:rPr>
      </w:pPr>
      <w:r>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Default="0018122B" w:rsidP="007E6A5E">
      <w:pPr>
        <w:rPr>
          <w:rFonts w:ascii="Arial" w:hAnsi="Arial" w:cs="Arial"/>
        </w:rPr>
      </w:pPr>
    </w:p>
    <w:p w14:paraId="37E4068A" w14:textId="4BE03FD4" w:rsidR="002B6750" w:rsidRPr="00AF3423" w:rsidRDefault="004C6960" w:rsidP="007E6A5E">
      <w:pPr>
        <w:rPr>
          <w:rFonts w:ascii="Arial" w:hAnsi="Arial" w:cs="Arial"/>
          <w:sz w:val="20"/>
          <w:szCs w:val="20"/>
        </w:rPr>
      </w:pPr>
      <w:r>
        <w:rPr>
          <w:rFonts w:ascii="Arial" w:hAnsi="Arial" w:cs="Arial"/>
          <w:sz w:val="20"/>
          <w:szCs w:val="20"/>
        </w:rPr>
        <w:t>Hannover Messe</w:t>
      </w:r>
      <w:r w:rsidR="002B6750" w:rsidRPr="00AF3423">
        <w:rPr>
          <w:rFonts w:ascii="Arial" w:hAnsi="Arial" w:cs="Arial"/>
          <w:sz w:val="20"/>
          <w:szCs w:val="20"/>
        </w:rPr>
        <w:t>, Hall</w:t>
      </w:r>
      <w:r w:rsidR="004A0C48">
        <w:rPr>
          <w:rFonts w:ascii="Arial" w:hAnsi="Arial" w:cs="Arial"/>
          <w:sz w:val="20"/>
          <w:szCs w:val="20"/>
        </w:rPr>
        <w:t>e</w:t>
      </w:r>
      <w:r w:rsidR="002B6750" w:rsidRPr="00AF3423">
        <w:rPr>
          <w:rFonts w:ascii="Arial" w:hAnsi="Arial" w:cs="Arial"/>
          <w:sz w:val="20"/>
          <w:szCs w:val="20"/>
        </w:rPr>
        <w:t xml:space="preserve"> </w:t>
      </w:r>
      <w:r>
        <w:rPr>
          <w:rFonts w:ascii="Arial" w:hAnsi="Arial" w:cs="Arial"/>
          <w:sz w:val="20"/>
          <w:szCs w:val="20"/>
        </w:rPr>
        <w:t>5</w:t>
      </w:r>
      <w:r w:rsidR="00E95441">
        <w:rPr>
          <w:rFonts w:ascii="Arial" w:hAnsi="Arial" w:cs="Arial"/>
          <w:sz w:val="20"/>
          <w:szCs w:val="20"/>
        </w:rPr>
        <w:t xml:space="preserve">, Stand </w:t>
      </w:r>
      <w:r>
        <w:rPr>
          <w:rFonts w:ascii="Arial" w:hAnsi="Arial" w:cs="Arial"/>
          <w:sz w:val="20"/>
          <w:szCs w:val="20"/>
        </w:rPr>
        <w:t>A16</w:t>
      </w:r>
    </w:p>
    <w:p w14:paraId="1B9E7297" w14:textId="77777777" w:rsidR="00723C36" w:rsidRPr="00D26DA4" w:rsidRDefault="00723C36">
      <w:pPr>
        <w:rPr>
          <w:rFonts w:ascii="Arial" w:hAnsi="Arial" w:cs="Arial"/>
        </w:rPr>
      </w:pPr>
    </w:p>
    <w:sectPr w:rsidR="00723C36" w:rsidRPr="00D26DA4"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rutiger-BoldCn">
    <w:altName w:val="Cambria"/>
    <w:panose1 w:val="00000000000000000000"/>
    <w:charset w:val="00"/>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B0EB9"/>
    <w:rsid w:val="00117783"/>
    <w:rsid w:val="001332CF"/>
    <w:rsid w:val="0018122B"/>
    <w:rsid w:val="00197AE6"/>
    <w:rsid w:val="00273FDD"/>
    <w:rsid w:val="0029430D"/>
    <w:rsid w:val="002B6750"/>
    <w:rsid w:val="002C0F54"/>
    <w:rsid w:val="00342295"/>
    <w:rsid w:val="0039136D"/>
    <w:rsid w:val="003A6DEC"/>
    <w:rsid w:val="003A7792"/>
    <w:rsid w:val="003F6001"/>
    <w:rsid w:val="00480FB2"/>
    <w:rsid w:val="004A0C48"/>
    <w:rsid w:val="004C6960"/>
    <w:rsid w:val="004E66BE"/>
    <w:rsid w:val="00502AA6"/>
    <w:rsid w:val="00541FC4"/>
    <w:rsid w:val="005B12B6"/>
    <w:rsid w:val="00605FCF"/>
    <w:rsid w:val="00633CE9"/>
    <w:rsid w:val="00683372"/>
    <w:rsid w:val="00686778"/>
    <w:rsid w:val="006B7DC4"/>
    <w:rsid w:val="00723C36"/>
    <w:rsid w:val="007E31C9"/>
    <w:rsid w:val="007E6A5E"/>
    <w:rsid w:val="008317E7"/>
    <w:rsid w:val="00897C14"/>
    <w:rsid w:val="00910EA3"/>
    <w:rsid w:val="00941521"/>
    <w:rsid w:val="009B3073"/>
    <w:rsid w:val="00AA610A"/>
    <w:rsid w:val="00AF3423"/>
    <w:rsid w:val="00B328BF"/>
    <w:rsid w:val="00B50D91"/>
    <w:rsid w:val="00B561C4"/>
    <w:rsid w:val="00CA0644"/>
    <w:rsid w:val="00CF4B12"/>
    <w:rsid w:val="00D052EC"/>
    <w:rsid w:val="00D26DA4"/>
    <w:rsid w:val="00D3465C"/>
    <w:rsid w:val="00D35B67"/>
    <w:rsid w:val="00E22264"/>
    <w:rsid w:val="00E42B3B"/>
    <w:rsid w:val="00E95441"/>
    <w:rsid w:val="00F011CB"/>
    <w:rsid w:val="00F06229"/>
    <w:rsid w:val="00FE3DAA"/>
    <w:rsid w:val="00FE53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styleId="Titel">
    <w:name w:val="Title"/>
    <w:basedOn w:val="Standard"/>
    <w:link w:val="TitelZeichen"/>
    <w:uiPriority w:val="99"/>
    <w:qFormat/>
    <w:rsid w:val="00897C14"/>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897C14"/>
    <w:rPr>
      <w:rFonts w:ascii="Frutiger-BoldCn" w:hAnsi="Frutiger-BoldCn" w:cs="Frutiger-BoldCn"/>
      <w:b/>
      <w:bCs/>
      <w:color w:val="000000"/>
      <w:position w:val="8"/>
      <w:sz w:val="20"/>
      <w:szCs w:val="20"/>
    </w:rPr>
  </w:style>
  <w:style w:type="paragraph" w:customStyle="1" w:styleId="Grundtextdeutsch">
    <w:name w:val="Grundtext deutsch"/>
    <w:basedOn w:val="Standard"/>
    <w:uiPriority w:val="99"/>
    <w:rsid w:val="00897C14"/>
    <w:pPr>
      <w:widowControl w:val="0"/>
      <w:autoSpaceDE w:val="0"/>
      <w:autoSpaceDN w:val="0"/>
      <w:adjustRightInd w:val="0"/>
      <w:spacing w:line="220" w:lineRule="atLeast"/>
      <w:jc w:val="both"/>
      <w:textAlignment w:val="center"/>
    </w:pPr>
    <w:rPr>
      <w:rFonts w:ascii="Frutiger-LightCn" w:hAnsi="Frutiger-LightCn" w:cs="Frutiger-LightCn"/>
      <w:color w:val="000000"/>
      <w:sz w:val="18"/>
      <w:szCs w:val="18"/>
      <w:lang w:val="de-DE"/>
    </w:rPr>
  </w:style>
  <w:style w:type="character" w:styleId="Betont">
    <w:name w:val="Strong"/>
    <w:basedOn w:val="Absatzstandardschriftart"/>
    <w:uiPriority w:val="22"/>
    <w:qFormat/>
    <w:rsid w:val="00E2226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styleId="Titel">
    <w:name w:val="Title"/>
    <w:basedOn w:val="Standard"/>
    <w:link w:val="TitelZeichen"/>
    <w:uiPriority w:val="99"/>
    <w:qFormat/>
    <w:rsid w:val="00897C14"/>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897C14"/>
    <w:rPr>
      <w:rFonts w:ascii="Frutiger-BoldCn" w:hAnsi="Frutiger-BoldCn" w:cs="Frutiger-BoldCn"/>
      <w:b/>
      <w:bCs/>
      <w:color w:val="000000"/>
      <w:position w:val="8"/>
      <w:sz w:val="20"/>
      <w:szCs w:val="20"/>
    </w:rPr>
  </w:style>
  <w:style w:type="paragraph" w:customStyle="1" w:styleId="Grundtextdeutsch">
    <w:name w:val="Grundtext deutsch"/>
    <w:basedOn w:val="Standard"/>
    <w:uiPriority w:val="99"/>
    <w:rsid w:val="00897C14"/>
    <w:pPr>
      <w:widowControl w:val="0"/>
      <w:autoSpaceDE w:val="0"/>
      <w:autoSpaceDN w:val="0"/>
      <w:adjustRightInd w:val="0"/>
      <w:spacing w:line="220" w:lineRule="atLeast"/>
      <w:jc w:val="both"/>
      <w:textAlignment w:val="center"/>
    </w:pPr>
    <w:rPr>
      <w:rFonts w:ascii="Frutiger-LightCn" w:hAnsi="Frutiger-LightCn" w:cs="Frutiger-LightCn"/>
      <w:color w:val="000000"/>
      <w:sz w:val="18"/>
      <w:szCs w:val="18"/>
      <w:lang w:val="de-DE"/>
    </w:rPr>
  </w:style>
  <w:style w:type="character" w:styleId="Betont">
    <w:name w:val="Strong"/>
    <w:basedOn w:val="Absatzstandardschriftart"/>
    <w:uiPriority w:val="22"/>
    <w:qFormat/>
    <w:rsid w:val="00E222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hyperlink" Target="mailto:k.scharrer@goeller-verlag.de"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1636</Characters>
  <Application>Microsoft Macintosh Word</Application>
  <DocSecurity>0</DocSecurity>
  <Lines>13</Lines>
  <Paragraphs>3</Paragraphs>
  <ScaleCrop>false</ScaleCrop>
  <Company/>
  <LinksUpToDate>false</LinksUpToDate>
  <CharactersWithSpaces>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8</cp:revision>
  <cp:lastPrinted>2017-03-30T08:21:00Z</cp:lastPrinted>
  <dcterms:created xsi:type="dcterms:W3CDTF">2018-02-28T08:28:00Z</dcterms:created>
  <dcterms:modified xsi:type="dcterms:W3CDTF">2018-03-15T15:44:00Z</dcterms:modified>
</cp:coreProperties>
</file>