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73A2FE15" w:rsidR="00D26DA4" w:rsidRPr="00A12BFA" w:rsidRDefault="00D26DA4" w:rsidP="00073D52">
      <w:pPr>
        <w:ind w:firstLine="708"/>
        <w:rPr>
          <w:rFonts w:ascii="Arial" w:hAnsi="Arial" w:cs="Arial"/>
          <w:color w:val="000000" w:themeColor="text1"/>
          <w:lang w:val="de-DE"/>
        </w:rPr>
      </w:pPr>
    </w:p>
    <w:p w14:paraId="0090456E" w14:textId="23707315" w:rsidR="00073D52" w:rsidRDefault="00DA12DE" w:rsidP="00B50D91">
      <w:pPr>
        <w:spacing w:line="276" w:lineRule="auto"/>
        <w:rPr>
          <w:rFonts w:ascii="Arial" w:hAnsi="Arial" w:cs="Arial"/>
          <w:color w:val="000000" w:themeColor="text1"/>
          <w:sz w:val="40"/>
          <w:szCs w:val="40"/>
          <w:lang w:val="de-DE"/>
        </w:rPr>
      </w:pPr>
      <w:r>
        <w:rPr>
          <w:rFonts w:ascii="Arial" w:hAnsi="Arial" w:cs="Arial"/>
          <w:noProof/>
          <w:color w:val="000000" w:themeColor="text1"/>
          <w:sz w:val="40"/>
          <w:szCs w:val="40"/>
          <w:lang w:val="de-DE" w:eastAsia="de-DE"/>
        </w:rPr>
        <w:drawing>
          <wp:anchor distT="0" distB="0" distL="114300" distR="114300" simplePos="0" relativeHeight="251658240" behindDoc="0" locked="0" layoutInCell="1" allowOverlap="1" wp14:anchorId="2BFBB443" wp14:editId="09212226">
            <wp:simplePos x="0" y="0"/>
            <wp:positionH relativeFrom="margin">
              <wp:align>right</wp:align>
            </wp:positionH>
            <wp:positionV relativeFrom="margin">
              <wp:align>top</wp:align>
            </wp:positionV>
            <wp:extent cx="1512570" cy="60706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570" cy="607060"/>
                    </a:xfrm>
                    <a:prstGeom prst="rect">
                      <a:avLst/>
                    </a:prstGeom>
                    <a:noFill/>
                    <a:ln>
                      <a:noFill/>
                    </a:ln>
                  </pic:spPr>
                </pic:pic>
              </a:graphicData>
            </a:graphic>
          </wp:anchor>
        </w:drawing>
      </w:r>
    </w:p>
    <w:p w14:paraId="39C42D55" w14:textId="77777777" w:rsidR="00073D52" w:rsidRDefault="00073D52" w:rsidP="00B50D91">
      <w:pPr>
        <w:spacing w:line="276" w:lineRule="auto"/>
        <w:rPr>
          <w:rFonts w:ascii="Arial" w:hAnsi="Arial" w:cs="Arial"/>
          <w:color w:val="000000" w:themeColor="text1"/>
          <w:sz w:val="40"/>
          <w:szCs w:val="40"/>
          <w:lang w:val="de-DE"/>
        </w:rPr>
      </w:pPr>
    </w:p>
    <w:p w14:paraId="4DB8ACBA" w14:textId="73CDDA13" w:rsidR="00723C36" w:rsidRPr="00A12BFA" w:rsidRDefault="007E6A5E" w:rsidP="00B50D91">
      <w:pPr>
        <w:spacing w:line="276" w:lineRule="auto"/>
        <w:rPr>
          <w:rFonts w:ascii="Arial" w:hAnsi="Arial" w:cs="Arial"/>
          <w:color w:val="000000" w:themeColor="text1"/>
          <w:sz w:val="40"/>
          <w:szCs w:val="40"/>
          <w:lang w:val="de-DE"/>
        </w:rPr>
      </w:pPr>
      <w:r w:rsidRPr="00A12BFA">
        <w:rPr>
          <w:rFonts w:ascii="Arial" w:hAnsi="Arial" w:cs="Arial"/>
          <w:color w:val="000000" w:themeColor="text1"/>
          <w:sz w:val="40"/>
          <w:szCs w:val="40"/>
          <w:lang w:val="de-DE"/>
        </w:rPr>
        <w:t>Press</w:t>
      </w:r>
      <w:r w:rsidR="004A0C48" w:rsidRPr="00A12BFA">
        <w:rPr>
          <w:rFonts w:ascii="Arial" w:hAnsi="Arial" w:cs="Arial"/>
          <w:color w:val="000000" w:themeColor="text1"/>
          <w:sz w:val="40"/>
          <w:szCs w:val="40"/>
          <w:lang w:val="de-DE"/>
        </w:rPr>
        <w:t>einformation</w:t>
      </w:r>
    </w:p>
    <w:p w14:paraId="462B3D1D" w14:textId="5448F521" w:rsidR="007E6A5E" w:rsidRPr="00A12BFA" w:rsidRDefault="00370E70" w:rsidP="00B50D91">
      <w:pPr>
        <w:spacing w:line="276" w:lineRule="auto"/>
        <w:rPr>
          <w:rFonts w:ascii="Arial" w:hAnsi="Arial" w:cs="Arial"/>
          <w:color w:val="000000" w:themeColor="text1"/>
          <w:sz w:val="20"/>
          <w:szCs w:val="20"/>
          <w:lang w:val="de-DE"/>
        </w:rPr>
      </w:pPr>
      <w:r>
        <w:rPr>
          <w:rFonts w:ascii="Arial" w:hAnsi="Arial" w:cs="Arial"/>
          <w:sz w:val="20"/>
          <w:szCs w:val="20"/>
          <w:lang w:val="de-DE"/>
        </w:rPr>
        <w:t>Kvistgaard, Dänemark</w:t>
      </w:r>
      <w:r w:rsidR="00704963">
        <w:rPr>
          <w:rFonts w:ascii="Arial" w:hAnsi="Arial" w:cs="Arial"/>
          <w:sz w:val="20"/>
          <w:szCs w:val="20"/>
          <w:lang w:val="de-DE"/>
        </w:rPr>
        <w:t>,</w:t>
      </w:r>
      <w:r w:rsidR="00480FB2" w:rsidRPr="00A12BFA">
        <w:rPr>
          <w:rFonts w:ascii="Arial" w:hAnsi="Arial" w:cs="Arial"/>
          <w:sz w:val="20"/>
          <w:szCs w:val="20"/>
          <w:lang w:val="de-DE"/>
        </w:rPr>
        <w:t xml:space="preserve"> </w:t>
      </w:r>
      <w:r w:rsidR="00907A4F" w:rsidRPr="00A12BFA">
        <w:rPr>
          <w:rFonts w:ascii="Arial" w:hAnsi="Arial" w:cs="Arial"/>
          <w:sz w:val="20"/>
          <w:szCs w:val="20"/>
          <w:lang w:val="de-DE"/>
        </w:rPr>
        <w:t>März</w:t>
      </w:r>
      <w:r w:rsidR="00AF3423" w:rsidRPr="00A12BFA">
        <w:rPr>
          <w:rFonts w:ascii="Arial" w:hAnsi="Arial" w:cs="Arial"/>
          <w:sz w:val="20"/>
          <w:szCs w:val="20"/>
          <w:lang w:val="de-DE"/>
        </w:rPr>
        <w:t xml:space="preserve"> </w:t>
      </w:r>
      <w:r w:rsidR="007E6A5E" w:rsidRPr="00A12BFA">
        <w:rPr>
          <w:rFonts w:ascii="Arial" w:hAnsi="Arial" w:cs="Arial"/>
          <w:sz w:val="20"/>
          <w:szCs w:val="20"/>
          <w:lang w:val="de-DE"/>
        </w:rPr>
        <w:t>201</w:t>
      </w:r>
      <w:r w:rsidR="00907A4F" w:rsidRPr="00A12BFA">
        <w:rPr>
          <w:rFonts w:ascii="Arial" w:hAnsi="Arial" w:cs="Arial"/>
          <w:sz w:val="20"/>
          <w:szCs w:val="20"/>
          <w:lang w:val="de-DE"/>
        </w:rPr>
        <w:t>8</w:t>
      </w:r>
    </w:p>
    <w:p w14:paraId="40C73CAD" w14:textId="77777777" w:rsidR="00723C36" w:rsidRPr="00A12BFA" w:rsidRDefault="00723C36" w:rsidP="00723C36">
      <w:pPr>
        <w:rPr>
          <w:rFonts w:ascii="Arial" w:hAnsi="Arial" w:cs="Arial"/>
          <w:color w:val="000000" w:themeColor="text1"/>
          <w:lang w:val="de-DE"/>
        </w:rPr>
      </w:pPr>
    </w:p>
    <w:p w14:paraId="729FBC75" w14:textId="77777777" w:rsidR="00D26DA4" w:rsidRPr="00A12BFA" w:rsidRDefault="00D26DA4" w:rsidP="00723C36">
      <w:pPr>
        <w:rPr>
          <w:rFonts w:ascii="Arial" w:hAnsi="Arial" w:cs="Arial"/>
          <w:color w:val="000000" w:themeColor="text1"/>
          <w:lang w:val="de-DE"/>
        </w:rPr>
      </w:pPr>
    </w:p>
    <w:p w14:paraId="750DBDED" w14:textId="77777777" w:rsidR="00D26DA4" w:rsidRPr="00A12BFA" w:rsidRDefault="00D26DA4" w:rsidP="00723C36">
      <w:pPr>
        <w:rPr>
          <w:rFonts w:ascii="Arial" w:hAnsi="Arial" w:cs="Arial"/>
          <w:color w:val="000000" w:themeColor="text1"/>
          <w:lang w:val="de-DE"/>
        </w:rPr>
      </w:pPr>
    </w:p>
    <w:p w14:paraId="0D50B011" w14:textId="56039AE2" w:rsidR="007E6A5E" w:rsidRPr="000E2E25" w:rsidRDefault="003F4D9E" w:rsidP="000E2E25">
      <w:pPr>
        <w:spacing w:after="100"/>
        <w:rPr>
          <w:rFonts w:ascii="Arial" w:hAnsi="Arial" w:cs="Arial"/>
          <w:sz w:val="36"/>
          <w:szCs w:val="36"/>
          <w:lang w:val="de-DE"/>
        </w:rPr>
      </w:pPr>
      <w:r w:rsidRPr="003F4D9E">
        <w:rPr>
          <w:rFonts w:ascii="Arial" w:hAnsi="Arial" w:cs="Arial"/>
          <w:sz w:val="36"/>
          <w:szCs w:val="36"/>
          <w:lang w:val="de-DE"/>
        </w:rPr>
        <w:t>CTS Corporation –</w:t>
      </w:r>
      <w:r>
        <w:rPr>
          <w:rFonts w:ascii="Arial" w:hAnsi="Arial" w:cs="Arial"/>
          <w:sz w:val="36"/>
          <w:szCs w:val="36"/>
          <w:lang w:val="de-DE"/>
        </w:rPr>
        <w:t xml:space="preserve"> Ihr Partner für intelligente </w:t>
      </w:r>
      <w:r w:rsidRPr="003F4D9E">
        <w:rPr>
          <w:rFonts w:ascii="Arial" w:hAnsi="Arial" w:cs="Arial"/>
          <w:sz w:val="36"/>
          <w:szCs w:val="36"/>
          <w:lang w:val="de-DE"/>
        </w:rPr>
        <w:t>Lösungen</w:t>
      </w:r>
      <w:r w:rsidR="000E2E25">
        <w:rPr>
          <w:rFonts w:ascii="Arial" w:hAnsi="Arial" w:cs="Arial"/>
          <w:sz w:val="36"/>
          <w:szCs w:val="36"/>
          <w:lang w:val="de-DE"/>
        </w:rPr>
        <w:br/>
      </w:r>
      <w:r w:rsidR="00D26DA4" w:rsidRPr="00A12BFA">
        <w:rPr>
          <w:rFonts w:ascii="Arial" w:hAnsi="Arial" w:cs="Arial"/>
          <w:bCs/>
          <w:sz w:val="36"/>
          <w:szCs w:val="36"/>
          <w:lang w:val="de-DE"/>
        </w:rPr>
        <w:t>(Hall</w:t>
      </w:r>
      <w:r w:rsidR="004A0C48" w:rsidRPr="00A12BFA">
        <w:rPr>
          <w:rFonts w:ascii="Arial" w:hAnsi="Arial" w:cs="Arial"/>
          <w:bCs/>
          <w:sz w:val="36"/>
          <w:szCs w:val="36"/>
          <w:lang w:val="de-DE"/>
        </w:rPr>
        <w:t>e</w:t>
      </w:r>
      <w:r w:rsidR="00D26DA4" w:rsidRPr="00A12BFA">
        <w:rPr>
          <w:rFonts w:ascii="Arial" w:hAnsi="Arial" w:cs="Arial"/>
          <w:bCs/>
          <w:sz w:val="36"/>
          <w:szCs w:val="36"/>
          <w:lang w:val="de-DE"/>
        </w:rPr>
        <w:t xml:space="preserve"> </w:t>
      </w:r>
      <w:r w:rsidR="00917D42">
        <w:rPr>
          <w:rFonts w:ascii="Arial" w:hAnsi="Arial" w:cs="Arial"/>
          <w:bCs/>
          <w:sz w:val="36"/>
          <w:szCs w:val="36"/>
          <w:lang w:val="de-DE"/>
        </w:rPr>
        <w:t>5</w:t>
      </w:r>
      <w:r w:rsidR="00910EA3" w:rsidRPr="00A12BFA">
        <w:rPr>
          <w:rFonts w:ascii="Arial" w:hAnsi="Arial" w:cs="Arial"/>
          <w:bCs/>
          <w:sz w:val="36"/>
          <w:szCs w:val="36"/>
          <w:lang w:val="de-DE"/>
        </w:rPr>
        <w:t xml:space="preserve"> </w:t>
      </w:r>
      <w:r w:rsidR="00D26DA4" w:rsidRPr="00A12BFA">
        <w:rPr>
          <w:rFonts w:ascii="Arial" w:hAnsi="Arial" w:cs="Arial"/>
          <w:bCs/>
          <w:sz w:val="36"/>
          <w:szCs w:val="36"/>
          <w:lang w:val="de-DE"/>
        </w:rPr>
        <w:t xml:space="preserve">/ Stand </w:t>
      </w:r>
      <w:r w:rsidR="00917D42">
        <w:rPr>
          <w:rFonts w:ascii="Arial" w:hAnsi="Arial" w:cs="Arial"/>
          <w:bCs/>
          <w:sz w:val="36"/>
          <w:szCs w:val="36"/>
          <w:lang w:val="de-DE"/>
        </w:rPr>
        <w:t>A16</w:t>
      </w:r>
      <w:r w:rsidR="00D26DA4" w:rsidRPr="00A12BFA">
        <w:rPr>
          <w:rFonts w:ascii="Arial" w:hAnsi="Arial" w:cs="Arial"/>
          <w:bCs/>
          <w:sz w:val="36"/>
          <w:szCs w:val="36"/>
          <w:lang w:val="de-DE"/>
        </w:rPr>
        <w:t>)</w:t>
      </w:r>
    </w:p>
    <w:p w14:paraId="56B41E47" w14:textId="77777777" w:rsidR="003F4D9E" w:rsidRPr="003F4D9E" w:rsidRDefault="003F4D9E" w:rsidP="003F4D9E">
      <w:pPr>
        <w:spacing w:line="360" w:lineRule="auto"/>
        <w:rPr>
          <w:rFonts w:ascii="Courier" w:hAnsi="Courier"/>
          <w:lang w:val="de-DE"/>
        </w:rPr>
      </w:pPr>
    </w:p>
    <w:p w14:paraId="56FA6FEB" w14:textId="4680A88E" w:rsidR="003F4D9E" w:rsidRPr="003F4D9E" w:rsidRDefault="003F4D9E" w:rsidP="007E46F8">
      <w:pPr>
        <w:spacing w:line="480" w:lineRule="auto"/>
        <w:rPr>
          <w:rFonts w:ascii="Courier" w:hAnsi="Courier"/>
          <w:lang w:val="de-DE"/>
        </w:rPr>
      </w:pPr>
      <w:r w:rsidRPr="003F4D9E">
        <w:rPr>
          <w:rFonts w:ascii="Courier" w:hAnsi="Courier"/>
          <w:lang w:val="de-DE"/>
        </w:rPr>
        <w:t xml:space="preserve">Die 1896 gegründete CTS Corporation ist ein führender Entwickler und Hersteller von Sensoren, Aktuatoren und elektronischen Komponenten. CTS hat sich zum Ziel gesetzt, technologisch an der Spitze zu stehen und innovative Sensorik-, Verbindungs- und Antriebslösungen für die Entwicklung und Weiterentwicklung von Produkten und Dienstleistungen </w:t>
      </w:r>
      <w:r w:rsidR="00D46B5E">
        <w:rPr>
          <w:rFonts w:ascii="Courier" w:hAnsi="Courier"/>
          <w:lang w:val="de-DE"/>
        </w:rPr>
        <w:t>weltweit</w:t>
      </w:r>
      <w:r w:rsidRPr="003F4D9E">
        <w:rPr>
          <w:rFonts w:ascii="Courier" w:hAnsi="Courier"/>
          <w:lang w:val="de-DE"/>
        </w:rPr>
        <w:t xml:space="preserve"> zu liefern. CTS verfügt über umfassende Kompetenzen in allen drei piezoelektrischen Technologien: Einkristall, Bulk und Multilayer. Das Unternehmen bietet eine umfassende Palette piezoelektrischer Erzeugnisse an.</w:t>
      </w:r>
    </w:p>
    <w:p w14:paraId="20F53724" w14:textId="77777777" w:rsidR="003F4D9E" w:rsidRPr="003F4D9E" w:rsidRDefault="003F4D9E" w:rsidP="007E46F8">
      <w:pPr>
        <w:spacing w:line="480" w:lineRule="auto"/>
        <w:rPr>
          <w:rFonts w:ascii="Courier" w:hAnsi="Courier"/>
          <w:lang w:val="de-DE"/>
        </w:rPr>
      </w:pPr>
      <w:r w:rsidRPr="003F4D9E">
        <w:rPr>
          <w:rFonts w:ascii="Courier" w:hAnsi="Courier"/>
          <w:lang w:val="de-DE"/>
        </w:rPr>
        <w:t>Mit Produktionsstandorten in Nordamerika, Asien und Europa konzentriert sich CTS auf die Vermittlung von Spitzentechnologie, auf außergewöhnlichen Kundenservice und auf ein hervorragendes Preis-Leistungs-Verhältnis, für Industriepartner auf der ganzen Welt.</w:t>
      </w:r>
    </w:p>
    <w:p w14:paraId="7A511F04" w14:textId="77777777" w:rsidR="003F4D9E" w:rsidRPr="003F4D9E" w:rsidRDefault="003F4D9E" w:rsidP="007E46F8">
      <w:pPr>
        <w:spacing w:line="480" w:lineRule="auto"/>
        <w:rPr>
          <w:rFonts w:ascii="Courier" w:hAnsi="Courier"/>
          <w:lang w:val="de-DE"/>
        </w:rPr>
      </w:pPr>
    </w:p>
    <w:p w14:paraId="40FBD3E5" w14:textId="13B14906" w:rsidR="003F4D9E" w:rsidRPr="00D46B5E" w:rsidRDefault="003F4D9E" w:rsidP="007E46F8">
      <w:pPr>
        <w:pStyle w:val="Listenabsatz"/>
        <w:numPr>
          <w:ilvl w:val="0"/>
          <w:numId w:val="3"/>
        </w:numPr>
        <w:spacing w:line="480" w:lineRule="auto"/>
        <w:rPr>
          <w:rFonts w:ascii="Courier" w:hAnsi="Courier"/>
          <w:sz w:val="24"/>
          <w:szCs w:val="24"/>
          <w:lang w:val="de-DE"/>
        </w:rPr>
      </w:pPr>
      <w:r w:rsidRPr="00D46B5E">
        <w:rPr>
          <w:rFonts w:ascii="Courier" w:hAnsi="Courier"/>
          <w:lang w:val="de-DE"/>
        </w:rPr>
        <w:t>Piezoelektrische Einkristalle</w:t>
      </w:r>
      <w:r w:rsidR="00D46B5E" w:rsidRPr="00D46B5E">
        <w:rPr>
          <w:rFonts w:ascii="Courier" w:hAnsi="Courier"/>
          <w:lang w:val="de-DE"/>
        </w:rPr>
        <w:t xml:space="preserve">: </w:t>
      </w:r>
      <w:r w:rsidRPr="00D46B5E">
        <w:rPr>
          <w:rFonts w:ascii="Courier" w:hAnsi="Courier"/>
          <w:lang w:val="de-DE"/>
        </w:rPr>
        <w:t xml:space="preserve">CTS bietet piezoelektrische Einkristall-Bauelemente an. Diese bieten </w:t>
      </w:r>
      <w:r w:rsidRPr="00D46B5E">
        <w:rPr>
          <w:rFonts w:ascii="Courier" w:hAnsi="Courier"/>
          <w:lang w:val="de-DE"/>
        </w:rPr>
        <w:lastRenderedPageBreak/>
        <w:t>einen sehr hohen elektromechanischen Kopplungskoeffizienten, was – verglichen mit herkömmlichen piezoelektrischen Bulk-Produkten - zu einer größeren Bandbreite und einer höheren Empfindlichkeit führt. Die Verwendung von Einkristallen verbessert die Leistungsfähigkeit z.</w:t>
      </w:r>
      <w:r w:rsidR="00D46B5E" w:rsidRPr="00D46B5E">
        <w:rPr>
          <w:rFonts w:ascii="Courier" w:hAnsi="Courier"/>
          <w:lang w:val="de-DE"/>
        </w:rPr>
        <w:t xml:space="preserve"> </w:t>
      </w:r>
      <w:r w:rsidRPr="00D46B5E">
        <w:rPr>
          <w:rFonts w:ascii="Courier" w:hAnsi="Courier"/>
          <w:lang w:val="de-DE"/>
        </w:rPr>
        <w:t xml:space="preserve">B. von Anwendungen im Gesundheitswesen und Unterwasserbereich. Die CTS Corporation ist der größte, voll integrierte Entwickler und Hersteller von piezoelektrischen Einkristallen. </w:t>
      </w:r>
    </w:p>
    <w:p w14:paraId="134B2AB9" w14:textId="77777777" w:rsidR="00D46B5E" w:rsidRPr="00D46B5E" w:rsidRDefault="00D46B5E" w:rsidP="007E46F8">
      <w:pPr>
        <w:pStyle w:val="Listenabsatz"/>
        <w:spacing w:line="480" w:lineRule="auto"/>
        <w:rPr>
          <w:rFonts w:ascii="Courier" w:hAnsi="Courier"/>
          <w:sz w:val="24"/>
          <w:szCs w:val="24"/>
          <w:lang w:val="de-DE"/>
        </w:rPr>
      </w:pPr>
    </w:p>
    <w:p w14:paraId="7524987C" w14:textId="4BB76475" w:rsidR="003F4D9E" w:rsidRPr="00D46B5E" w:rsidRDefault="003F4D9E" w:rsidP="007E46F8">
      <w:pPr>
        <w:pStyle w:val="Listenabsatz"/>
        <w:numPr>
          <w:ilvl w:val="0"/>
          <w:numId w:val="3"/>
        </w:numPr>
        <w:spacing w:line="480" w:lineRule="auto"/>
        <w:rPr>
          <w:rFonts w:ascii="Courier" w:hAnsi="Courier"/>
          <w:lang w:val="de-DE"/>
        </w:rPr>
      </w:pPr>
      <w:r w:rsidRPr="00D46B5E">
        <w:rPr>
          <w:rFonts w:ascii="Courier" w:hAnsi="Courier"/>
          <w:lang w:val="de-DE"/>
        </w:rPr>
        <w:t>Piezoelektrische Keramiken (Bulk-Verfahren)</w:t>
      </w:r>
      <w:r w:rsidR="00D46B5E">
        <w:rPr>
          <w:rFonts w:ascii="Courier" w:hAnsi="Courier"/>
          <w:lang w:val="de-DE"/>
        </w:rPr>
        <w:t xml:space="preserve">: </w:t>
      </w:r>
      <w:r w:rsidRPr="00D46B5E">
        <w:rPr>
          <w:rFonts w:ascii="Courier" w:hAnsi="Courier"/>
          <w:sz w:val="24"/>
          <w:szCs w:val="24"/>
          <w:lang w:val="de-DE"/>
        </w:rPr>
        <w:t>CTS bietet qualitativ hochwertige piezoelektrische Keramiken; mit dem Programm an verschiedenen Abmessungen ist CTS branchenführend. CTS verfügt über einzigartiges Wissen und flexible Produktionseinrichtungen. Dadurch ist CTS wie kein anderes Unternehmen in der Lage, Produkte an spezielle Kundenanforderungen anzupassen. Mit Produktionsstandorten in Nordamerika, Asien und Europa bietet CTS qualitativ hochwertige piezoelektrische Keramiken in großen und kleinen Stückzahlen.</w:t>
      </w:r>
    </w:p>
    <w:p w14:paraId="17FAB221" w14:textId="77777777" w:rsidR="003F4D9E" w:rsidRPr="003F4D9E" w:rsidRDefault="003F4D9E" w:rsidP="007E46F8">
      <w:pPr>
        <w:spacing w:line="480" w:lineRule="auto"/>
        <w:rPr>
          <w:rFonts w:ascii="Courier" w:hAnsi="Courier"/>
          <w:lang w:val="de-DE"/>
        </w:rPr>
      </w:pPr>
    </w:p>
    <w:p w14:paraId="2E8A3E57" w14:textId="2CA4F5D6" w:rsidR="003F4D9E" w:rsidRPr="00D46B5E" w:rsidRDefault="003F4D9E" w:rsidP="007E46F8">
      <w:pPr>
        <w:pStyle w:val="Listenabsatz"/>
        <w:numPr>
          <w:ilvl w:val="0"/>
          <w:numId w:val="3"/>
        </w:numPr>
        <w:spacing w:line="480" w:lineRule="auto"/>
        <w:rPr>
          <w:rFonts w:ascii="Courier" w:hAnsi="Courier"/>
          <w:lang w:val="de-DE"/>
        </w:rPr>
      </w:pPr>
      <w:r w:rsidRPr="00D46B5E">
        <w:rPr>
          <w:rFonts w:ascii="Courier" w:hAnsi="Courier"/>
          <w:lang w:val="de-DE"/>
        </w:rPr>
        <w:t>Piezoelektrische Multilayer</w:t>
      </w:r>
      <w:r w:rsidR="00D46B5E" w:rsidRPr="00D46B5E">
        <w:rPr>
          <w:rFonts w:ascii="Courier" w:hAnsi="Courier"/>
          <w:lang w:val="de-DE"/>
        </w:rPr>
        <w:t xml:space="preserve">: </w:t>
      </w:r>
      <w:r w:rsidRPr="00D46B5E">
        <w:rPr>
          <w:rFonts w:ascii="Courier" w:hAnsi="Courier"/>
          <w:lang w:val="de-DE"/>
        </w:rPr>
        <w:t>CTS bietet qualitativ hochwertige piezoelektrische Mehrschicht-Produkte mit der Funktionalität, Zuverlässigkeit und Abmessungsvielfalt eines Marktführers. CTS ist Experte für maßgeschneiderte Lösungen; dies ermöglicht es, piezoelektrische Mehrschichtprodukte für spezifische Kundenanforderungen zu entwickeln. CTS bietet zwei Arten von Multilayer-Piezoprodukten an: Linear-Aktuatoren und Biege-Aktuatoren.</w:t>
      </w:r>
    </w:p>
    <w:p w14:paraId="1C97007C" w14:textId="77777777" w:rsidR="00723C36" w:rsidRPr="003F4D9E" w:rsidRDefault="00723C36" w:rsidP="004E66BE">
      <w:pPr>
        <w:spacing w:line="480" w:lineRule="auto"/>
        <w:rPr>
          <w:rFonts w:ascii="Courier" w:hAnsi="Courier" w:cs="Arial"/>
          <w:lang w:val="de-DE"/>
        </w:rPr>
      </w:pPr>
    </w:p>
    <w:p w14:paraId="076F71D9" w14:textId="2E6B116A" w:rsidR="00723C36" w:rsidRPr="003F4D9E" w:rsidRDefault="00502AA6" w:rsidP="004E66BE">
      <w:pPr>
        <w:spacing w:line="480" w:lineRule="auto"/>
        <w:ind w:left="5664"/>
        <w:rPr>
          <w:rFonts w:ascii="Courier" w:hAnsi="Courier" w:cs="Arial"/>
          <w:lang w:val="de-DE"/>
        </w:rPr>
      </w:pPr>
      <w:r w:rsidRPr="003F4D9E">
        <w:rPr>
          <w:rFonts w:ascii="Courier" w:hAnsi="Courier" w:cs="Arial"/>
          <w:lang w:val="de-DE"/>
        </w:rPr>
        <w:t>(</w:t>
      </w:r>
      <w:r w:rsidR="000E2E25">
        <w:rPr>
          <w:rFonts w:ascii="Courier" w:hAnsi="Courier" w:cs="Arial"/>
          <w:lang w:val="de-DE"/>
        </w:rPr>
        <w:t>24</w:t>
      </w:r>
      <w:r w:rsidR="003F435D">
        <w:rPr>
          <w:rFonts w:ascii="Courier" w:hAnsi="Courier" w:cs="Arial"/>
          <w:lang w:val="de-DE"/>
        </w:rPr>
        <w:t>09</w:t>
      </w:r>
      <w:bookmarkStart w:id="0" w:name="_GoBack"/>
      <w:bookmarkEnd w:id="0"/>
      <w:r w:rsidR="008317E7" w:rsidRPr="003F4D9E">
        <w:rPr>
          <w:rFonts w:ascii="Courier" w:hAnsi="Courier" w:cs="Arial"/>
          <w:lang w:val="de-DE"/>
        </w:rPr>
        <w:t xml:space="preserve"> </w:t>
      </w:r>
      <w:r w:rsidR="004A0C48" w:rsidRPr="003F4D9E">
        <w:rPr>
          <w:rFonts w:ascii="Courier" w:hAnsi="Courier" w:cs="Arial"/>
          <w:lang w:val="de-DE"/>
        </w:rPr>
        <w:t>Zeichen</w:t>
      </w:r>
      <w:r w:rsidR="008317E7" w:rsidRPr="003F4D9E">
        <w:rPr>
          <w:rFonts w:ascii="Courier" w:hAnsi="Courier" w:cs="Arial"/>
          <w:lang w:val="de-DE"/>
        </w:rPr>
        <w:t>)</w:t>
      </w:r>
    </w:p>
    <w:p w14:paraId="4225822F" w14:textId="77777777" w:rsidR="005A6DD7" w:rsidRPr="003F4D9E" w:rsidRDefault="005A6DD7" w:rsidP="004E66BE">
      <w:pPr>
        <w:spacing w:line="480" w:lineRule="auto"/>
        <w:ind w:left="5664"/>
        <w:rPr>
          <w:rFonts w:ascii="Courier" w:hAnsi="Courier" w:cs="Arial"/>
          <w:lang w:val="de-DE"/>
        </w:rPr>
      </w:pPr>
    </w:p>
    <w:p w14:paraId="58E2DF7B" w14:textId="02F49F73" w:rsidR="0003219F" w:rsidRPr="002B35A9" w:rsidRDefault="0003219F" w:rsidP="0003219F">
      <w:pPr>
        <w:spacing w:line="480" w:lineRule="auto"/>
        <w:rPr>
          <w:rFonts w:ascii="Courier" w:hAnsi="Courier"/>
          <w:b/>
          <w:sz w:val="20"/>
          <w:szCs w:val="20"/>
          <w:lang w:val="de-DE"/>
        </w:rPr>
      </w:pPr>
      <w:r w:rsidRPr="002B35A9">
        <w:rPr>
          <w:rFonts w:ascii="Courier" w:hAnsi="Courier"/>
          <w:b/>
          <w:sz w:val="20"/>
          <w:szCs w:val="20"/>
          <w:lang w:val="de-DE"/>
        </w:rPr>
        <w:t>Abbildung</w:t>
      </w:r>
      <w:r w:rsidR="00EF0BB6" w:rsidRPr="002B35A9">
        <w:rPr>
          <w:rFonts w:ascii="Courier" w:hAnsi="Courier"/>
          <w:b/>
          <w:sz w:val="20"/>
          <w:szCs w:val="20"/>
          <w:lang w:val="de-DE"/>
        </w:rPr>
        <w:t>en</w:t>
      </w:r>
    </w:p>
    <w:p w14:paraId="74C72F0E" w14:textId="77777777" w:rsidR="00EF0BB6" w:rsidRPr="002B35A9" w:rsidRDefault="00EF0BB6" w:rsidP="00EF0BB6">
      <w:pPr>
        <w:spacing w:line="480" w:lineRule="auto"/>
        <w:rPr>
          <w:rFonts w:ascii="Courier" w:hAnsi="Courier"/>
          <w:b/>
          <w:bCs/>
          <w:sz w:val="20"/>
          <w:szCs w:val="20"/>
        </w:rPr>
      </w:pPr>
      <w:r w:rsidRPr="002B35A9">
        <w:rPr>
          <w:rFonts w:ascii="Courier" w:hAnsi="Courier"/>
          <w:b/>
          <w:bCs/>
          <w:sz w:val="20"/>
          <w:szCs w:val="20"/>
        </w:rPr>
        <w:t>(CTS_1_2018-3.tif)</w:t>
      </w:r>
    </w:p>
    <w:p w14:paraId="7ACE76BB" w14:textId="32C09991" w:rsidR="00EF0BB6" w:rsidRPr="002B35A9" w:rsidRDefault="002B35A9" w:rsidP="00EF0BB6">
      <w:pPr>
        <w:spacing w:line="480" w:lineRule="auto"/>
        <w:rPr>
          <w:rFonts w:ascii="Courier" w:hAnsi="Courier"/>
          <w:sz w:val="20"/>
          <w:szCs w:val="20"/>
          <w:lang w:val="de-DE"/>
        </w:rPr>
      </w:pPr>
      <w:r w:rsidRPr="002B35A9">
        <w:rPr>
          <w:rFonts w:ascii="Courier" w:hAnsi="Courier"/>
          <w:sz w:val="20"/>
          <w:szCs w:val="20"/>
          <w:lang w:val="de-DE"/>
        </w:rPr>
        <w:t>Piezoelektrische Einkristall-Komponente</w:t>
      </w:r>
    </w:p>
    <w:p w14:paraId="76C65BE7" w14:textId="77777777" w:rsidR="002B35A9" w:rsidRPr="002B35A9" w:rsidRDefault="002B35A9" w:rsidP="00EF0BB6">
      <w:pPr>
        <w:spacing w:line="480" w:lineRule="auto"/>
        <w:rPr>
          <w:rFonts w:ascii="Courier" w:hAnsi="Courier" w:cs="Arial"/>
          <w:sz w:val="20"/>
          <w:szCs w:val="20"/>
        </w:rPr>
      </w:pPr>
    </w:p>
    <w:p w14:paraId="5DADEC27" w14:textId="77777777" w:rsidR="00EF0BB6" w:rsidRPr="002B35A9" w:rsidRDefault="00EF0BB6" w:rsidP="00EF0BB6">
      <w:pPr>
        <w:spacing w:line="480" w:lineRule="auto"/>
        <w:rPr>
          <w:rFonts w:ascii="Courier" w:hAnsi="Courier"/>
          <w:b/>
          <w:bCs/>
          <w:sz w:val="20"/>
          <w:szCs w:val="20"/>
        </w:rPr>
      </w:pPr>
      <w:r w:rsidRPr="002B35A9">
        <w:rPr>
          <w:rFonts w:ascii="Courier" w:hAnsi="Courier"/>
          <w:b/>
          <w:bCs/>
          <w:sz w:val="20"/>
          <w:szCs w:val="20"/>
        </w:rPr>
        <w:t>(CTS_2_2018-3.tif)</w:t>
      </w:r>
    </w:p>
    <w:p w14:paraId="7F7CE410" w14:textId="1FF076DD" w:rsidR="002B35A9" w:rsidRPr="002B35A9" w:rsidRDefault="002B35A9" w:rsidP="00EF0BB6">
      <w:pPr>
        <w:spacing w:line="480" w:lineRule="auto"/>
        <w:rPr>
          <w:rFonts w:ascii="Courier" w:hAnsi="Courier"/>
          <w:b/>
          <w:bCs/>
          <w:sz w:val="20"/>
          <w:szCs w:val="20"/>
        </w:rPr>
      </w:pPr>
      <w:r w:rsidRPr="002B35A9">
        <w:rPr>
          <w:rFonts w:ascii="Courier" w:hAnsi="Courier"/>
          <w:sz w:val="20"/>
          <w:szCs w:val="20"/>
          <w:lang w:val="de-DE"/>
        </w:rPr>
        <w:t>Piezoelektrische Multilayer-Lamellen</w:t>
      </w:r>
    </w:p>
    <w:p w14:paraId="415B8566" w14:textId="77777777" w:rsidR="00EF0BB6" w:rsidRDefault="00EF0BB6" w:rsidP="00EF0BB6">
      <w:pPr>
        <w:spacing w:line="480" w:lineRule="auto"/>
        <w:rPr>
          <w:rFonts w:ascii="Arial" w:hAnsi="Arial" w:cs="Arial"/>
        </w:rPr>
      </w:pPr>
    </w:p>
    <w:p w14:paraId="0584829D" w14:textId="30DC6559" w:rsidR="00CF4B12" w:rsidRPr="00A12BFA" w:rsidRDefault="00CF4B12" w:rsidP="004E66BE">
      <w:pPr>
        <w:spacing w:line="480" w:lineRule="auto"/>
        <w:rPr>
          <w:rFonts w:ascii="Arial" w:hAnsi="Arial" w:cs="Arial"/>
          <w:b/>
          <w:lang w:val="de-DE"/>
        </w:rPr>
      </w:pPr>
      <w:r w:rsidRPr="00A12BFA">
        <w:rPr>
          <w:rFonts w:ascii="Arial" w:hAnsi="Arial" w:cs="Arial"/>
          <w:b/>
          <w:lang w:val="de-DE"/>
        </w:rPr>
        <w:t>Press</w:t>
      </w:r>
      <w:r w:rsidR="004A0C48" w:rsidRPr="00A12BFA">
        <w:rPr>
          <w:rFonts w:ascii="Arial" w:hAnsi="Arial" w:cs="Arial"/>
          <w:b/>
          <w:lang w:val="de-DE"/>
        </w:rPr>
        <w:t>ekontakt</w:t>
      </w:r>
    </w:p>
    <w:p w14:paraId="0F3FF348" w14:textId="77777777" w:rsidR="00370E70" w:rsidRPr="00A12BFA" w:rsidRDefault="00370E70" w:rsidP="00370E70">
      <w:pPr>
        <w:spacing w:line="480" w:lineRule="auto"/>
        <w:rPr>
          <w:rFonts w:ascii="Arial" w:hAnsi="Arial" w:cs="Arial"/>
          <w:sz w:val="20"/>
          <w:szCs w:val="20"/>
          <w:lang w:val="de-DE"/>
        </w:rPr>
      </w:pPr>
      <w:r>
        <w:rPr>
          <w:rFonts w:ascii="Arial" w:hAnsi="Arial" w:cs="Arial"/>
          <w:sz w:val="20"/>
          <w:szCs w:val="20"/>
          <w:lang w:val="de-DE"/>
        </w:rPr>
        <w:t>CTS Corporation</w:t>
      </w:r>
      <w:r w:rsidRPr="00A12BFA">
        <w:rPr>
          <w:rFonts w:ascii="Arial" w:hAnsi="Arial" w:cs="Arial"/>
          <w:sz w:val="20"/>
          <w:szCs w:val="20"/>
          <w:lang w:val="de-DE"/>
        </w:rPr>
        <w:t>,</w:t>
      </w:r>
      <w:r>
        <w:rPr>
          <w:rFonts w:ascii="Arial" w:hAnsi="Arial" w:cs="Arial"/>
          <w:sz w:val="20"/>
          <w:szCs w:val="20"/>
          <w:lang w:val="de-DE"/>
        </w:rPr>
        <w:t xml:space="preserve"> Dinah Fabela, </w:t>
      </w:r>
      <w:hyperlink r:id="rId7" w:history="1">
        <w:r w:rsidRPr="002F5D75">
          <w:rPr>
            <w:rStyle w:val="Link"/>
            <w:rFonts w:ascii="Arial" w:hAnsi="Arial" w:cs="Arial"/>
            <w:sz w:val="20"/>
            <w:szCs w:val="20"/>
            <w:lang w:val="de-DE"/>
          </w:rPr>
          <w:t>dinah.fabela@ctscorp.com</w:t>
        </w:r>
      </w:hyperlink>
    </w:p>
    <w:p w14:paraId="2364C289" w14:textId="77777777" w:rsidR="00370E70" w:rsidRPr="00AF3423" w:rsidRDefault="00370E70" w:rsidP="00370E70">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Pr="00A12BFA" w:rsidRDefault="002B6750" w:rsidP="004E66BE">
      <w:pPr>
        <w:spacing w:line="480" w:lineRule="auto"/>
        <w:rPr>
          <w:rFonts w:ascii="Arial" w:hAnsi="Arial" w:cs="Arial"/>
          <w:lang w:val="de-DE"/>
        </w:rPr>
      </w:pPr>
    </w:p>
    <w:p w14:paraId="1E35E7D4" w14:textId="150B7E9E" w:rsidR="002B6750" w:rsidRPr="00A12BFA" w:rsidRDefault="002B6750" w:rsidP="007E6A5E">
      <w:pPr>
        <w:rPr>
          <w:rFonts w:ascii="Arial" w:hAnsi="Arial" w:cs="Arial"/>
          <w:lang w:val="de-DE"/>
        </w:rPr>
      </w:pPr>
      <w:r w:rsidRPr="00A12BFA">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Pr="00A12BFA" w:rsidRDefault="0018122B" w:rsidP="007E6A5E">
      <w:pPr>
        <w:rPr>
          <w:rFonts w:ascii="Arial" w:hAnsi="Arial" w:cs="Arial"/>
          <w:lang w:val="de-DE"/>
        </w:rPr>
      </w:pPr>
    </w:p>
    <w:p w14:paraId="37E4068A" w14:textId="621B26AA" w:rsidR="002B6750" w:rsidRPr="00A12BFA" w:rsidRDefault="00917D42" w:rsidP="007E6A5E">
      <w:pPr>
        <w:rPr>
          <w:rFonts w:ascii="Arial" w:hAnsi="Arial" w:cs="Arial"/>
          <w:sz w:val="20"/>
          <w:szCs w:val="20"/>
          <w:lang w:val="de-DE"/>
        </w:rPr>
      </w:pPr>
      <w:r>
        <w:rPr>
          <w:rFonts w:ascii="Arial" w:hAnsi="Arial" w:cs="Arial"/>
          <w:sz w:val="20"/>
          <w:szCs w:val="20"/>
        </w:rPr>
        <w:t>Hannover Messe</w:t>
      </w:r>
      <w:r w:rsidR="002B6750" w:rsidRPr="00A12BFA">
        <w:rPr>
          <w:rFonts w:ascii="Arial" w:hAnsi="Arial" w:cs="Arial"/>
          <w:sz w:val="20"/>
          <w:szCs w:val="20"/>
          <w:lang w:val="de-DE"/>
        </w:rPr>
        <w:t>, Hall</w:t>
      </w:r>
      <w:r w:rsidR="004A0C48" w:rsidRPr="00A12BFA">
        <w:rPr>
          <w:rFonts w:ascii="Arial" w:hAnsi="Arial" w:cs="Arial"/>
          <w:sz w:val="20"/>
          <w:szCs w:val="20"/>
          <w:lang w:val="de-DE"/>
        </w:rPr>
        <w:t>e</w:t>
      </w:r>
      <w:r w:rsidR="002B6750" w:rsidRPr="00A12BFA">
        <w:rPr>
          <w:rFonts w:ascii="Arial" w:hAnsi="Arial" w:cs="Arial"/>
          <w:sz w:val="20"/>
          <w:szCs w:val="20"/>
          <w:lang w:val="de-DE"/>
        </w:rPr>
        <w:t xml:space="preserve"> </w:t>
      </w:r>
      <w:r>
        <w:rPr>
          <w:rFonts w:ascii="Arial" w:hAnsi="Arial" w:cs="Arial"/>
          <w:sz w:val="20"/>
          <w:szCs w:val="20"/>
          <w:lang w:val="de-DE"/>
        </w:rPr>
        <w:t>5</w:t>
      </w:r>
      <w:r w:rsidR="002B6750" w:rsidRPr="00A12BFA">
        <w:rPr>
          <w:rFonts w:ascii="Arial" w:hAnsi="Arial" w:cs="Arial"/>
          <w:sz w:val="20"/>
          <w:szCs w:val="20"/>
          <w:lang w:val="de-DE"/>
        </w:rPr>
        <w:t xml:space="preserve">, Stand </w:t>
      </w:r>
      <w:r>
        <w:rPr>
          <w:rFonts w:ascii="Arial" w:hAnsi="Arial" w:cs="Arial"/>
          <w:sz w:val="20"/>
          <w:szCs w:val="20"/>
          <w:lang w:val="de-DE"/>
        </w:rPr>
        <w:t>A16</w:t>
      </w:r>
    </w:p>
    <w:p w14:paraId="1B9E7297" w14:textId="77777777" w:rsidR="00723C36" w:rsidRPr="00A12BFA" w:rsidRDefault="00723C36">
      <w:pPr>
        <w:rPr>
          <w:rFonts w:ascii="Arial" w:hAnsi="Arial" w:cs="Arial"/>
          <w:lang w:val="de-DE"/>
        </w:rPr>
      </w:pPr>
    </w:p>
    <w:sectPr w:rsidR="00723C36" w:rsidRPr="00A12BFA" w:rsidSect="00073D52">
      <w:pgSz w:w="11900" w:h="16840"/>
      <w:pgMar w:top="851"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AF2B57"/>
    <w:multiLevelType w:val="hybridMultilevel"/>
    <w:tmpl w:val="9EEE8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83738E"/>
    <w:multiLevelType w:val="hybridMultilevel"/>
    <w:tmpl w:val="A4B08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3219F"/>
    <w:rsid w:val="00073D52"/>
    <w:rsid w:val="000B0EB9"/>
    <w:rsid w:val="000B6EDB"/>
    <w:rsid w:val="000E2E25"/>
    <w:rsid w:val="00117783"/>
    <w:rsid w:val="0018122B"/>
    <w:rsid w:val="00197AE6"/>
    <w:rsid w:val="001F2940"/>
    <w:rsid w:val="00273FDD"/>
    <w:rsid w:val="0029430D"/>
    <w:rsid w:val="002B35A9"/>
    <w:rsid w:val="002B6750"/>
    <w:rsid w:val="002C0F54"/>
    <w:rsid w:val="00370E70"/>
    <w:rsid w:val="003A6DEC"/>
    <w:rsid w:val="003A7792"/>
    <w:rsid w:val="003F435D"/>
    <w:rsid w:val="003F4D9E"/>
    <w:rsid w:val="00480FB2"/>
    <w:rsid w:val="004943CB"/>
    <w:rsid w:val="004A0C48"/>
    <w:rsid w:val="004E66BE"/>
    <w:rsid w:val="00502AA6"/>
    <w:rsid w:val="005A6DD7"/>
    <w:rsid w:val="005B12B6"/>
    <w:rsid w:val="00605FCF"/>
    <w:rsid w:val="00633CE9"/>
    <w:rsid w:val="00683372"/>
    <w:rsid w:val="00686778"/>
    <w:rsid w:val="006B7DC4"/>
    <w:rsid w:val="00704963"/>
    <w:rsid w:val="00723C36"/>
    <w:rsid w:val="007E31C9"/>
    <w:rsid w:val="007E46F8"/>
    <w:rsid w:val="007E6A5E"/>
    <w:rsid w:val="008317E7"/>
    <w:rsid w:val="00907A4F"/>
    <w:rsid w:val="00910EA3"/>
    <w:rsid w:val="00917D42"/>
    <w:rsid w:val="00941521"/>
    <w:rsid w:val="00A12BFA"/>
    <w:rsid w:val="00AA610A"/>
    <w:rsid w:val="00AF3423"/>
    <w:rsid w:val="00B328BF"/>
    <w:rsid w:val="00B50D91"/>
    <w:rsid w:val="00B71FD0"/>
    <w:rsid w:val="00CA0644"/>
    <w:rsid w:val="00CC7FEC"/>
    <w:rsid w:val="00CD12F2"/>
    <w:rsid w:val="00CF4B12"/>
    <w:rsid w:val="00D26DA4"/>
    <w:rsid w:val="00D35B67"/>
    <w:rsid w:val="00D46B5E"/>
    <w:rsid w:val="00DA12DE"/>
    <w:rsid w:val="00E5273E"/>
    <w:rsid w:val="00E95E5D"/>
    <w:rsid w:val="00EA0EEB"/>
    <w:rsid w:val="00EF0BB6"/>
    <w:rsid w:val="00F011CB"/>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dinah.fabela@ctscorp.com"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2497</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12</cp:revision>
  <cp:lastPrinted>2018-02-28T10:11:00Z</cp:lastPrinted>
  <dcterms:created xsi:type="dcterms:W3CDTF">2018-03-01T13:15:00Z</dcterms:created>
  <dcterms:modified xsi:type="dcterms:W3CDTF">2018-03-15T15:48:00Z</dcterms:modified>
</cp:coreProperties>
</file>