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671" w:rsidRPr="00B84671" w:rsidRDefault="007377BE">
      <w:pPr>
        <w:rPr>
          <w:rFonts w:ascii="Arial" w:hAnsi="Arial" w:cs="Arial"/>
          <w:sz w:val="24"/>
          <w:szCs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3611245</wp:posOffset>
            </wp:positionH>
            <wp:positionV relativeFrom="paragraph">
              <wp:posOffset>-302260</wp:posOffset>
            </wp:positionV>
            <wp:extent cx="1737360" cy="598170"/>
            <wp:effectExtent l="0" t="0" r="0" b="11430"/>
            <wp:wrapTopAndBottom/>
            <wp:docPr id="3" name="Bild 3" descr="Innovna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nano-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FA6" w:rsidRPr="00C64F13" w:rsidRDefault="003E2FA6">
      <w:pPr>
        <w:rPr>
          <w:rFonts w:ascii="Arial" w:hAnsi="Arial" w:cs="Arial"/>
          <w:b/>
          <w:i/>
        </w:rPr>
      </w:pPr>
      <w:r w:rsidRPr="00C64F13">
        <w:rPr>
          <w:rFonts w:ascii="Arial" w:hAnsi="Arial" w:cs="Arial"/>
          <w:sz w:val="40"/>
        </w:rPr>
        <w:t>Presseinformation</w:t>
      </w:r>
      <w:r w:rsidR="00C64F13">
        <w:rPr>
          <w:rFonts w:ascii="Arial" w:hAnsi="Arial" w:cs="Arial"/>
          <w:b/>
          <w:i/>
        </w:rPr>
        <w:t xml:space="preserve"> </w:t>
      </w:r>
    </w:p>
    <w:p w:rsidR="003E2FA6" w:rsidRPr="00C64F13" w:rsidRDefault="003E2FA6">
      <w:pPr>
        <w:rPr>
          <w:rFonts w:ascii="Arial" w:hAnsi="Arial" w:cs="Arial"/>
        </w:rPr>
      </w:pPr>
      <w:r w:rsidRPr="00C64F13">
        <w:rPr>
          <w:rFonts w:ascii="Arial" w:hAnsi="Arial" w:cs="Arial"/>
        </w:rPr>
        <w:t xml:space="preserve">Coimbra, Portugal, </w:t>
      </w:r>
      <w:r w:rsidR="00533141">
        <w:rPr>
          <w:rFonts w:ascii="Arial" w:hAnsi="Arial" w:cs="Arial"/>
        </w:rPr>
        <w:t>März 2018</w:t>
      </w:r>
    </w:p>
    <w:p w:rsidR="003E2FA6" w:rsidRPr="00B84671" w:rsidRDefault="003E2FA6">
      <w:pPr>
        <w:rPr>
          <w:rFonts w:ascii="Arial" w:hAnsi="Arial" w:cs="Arial"/>
          <w:sz w:val="24"/>
          <w:szCs w:val="24"/>
        </w:rPr>
      </w:pPr>
    </w:p>
    <w:p w:rsidR="003E2FA6" w:rsidRPr="00B84671" w:rsidRDefault="003E2FA6">
      <w:pPr>
        <w:rPr>
          <w:rFonts w:ascii="Arial" w:hAnsi="Arial" w:cs="Arial"/>
          <w:sz w:val="24"/>
          <w:szCs w:val="24"/>
        </w:rPr>
      </w:pPr>
    </w:p>
    <w:p w:rsidR="003E2FA6" w:rsidRPr="00B84671" w:rsidRDefault="003E2FA6">
      <w:pPr>
        <w:rPr>
          <w:rFonts w:ascii="Arial" w:hAnsi="Arial" w:cs="Arial"/>
          <w:sz w:val="24"/>
          <w:szCs w:val="24"/>
        </w:rPr>
      </w:pPr>
    </w:p>
    <w:p w:rsidR="002A639C" w:rsidRPr="002A639C" w:rsidRDefault="002A639C" w:rsidP="002A639C">
      <w:pPr>
        <w:spacing w:line="240" w:lineRule="auto"/>
        <w:rPr>
          <w:rFonts w:ascii="Arial" w:hAnsi="Arial" w:cs="Arial"/>
          <w:sz w:val="36"/>
          <w:szCs w:val="36"/>
        </w:rPr>
      </w:pPr>
      <w:r w:rsidRPr="002A639C">
        <w:rPr>
          <w:rFonts w:ascii="Arial" w:hAnsi="Arial" w:cs="Arial"/>
          <w:sz w:val="36"/>
          <w:szCs w:val="36"/>
        </w:rPr>
        <w:t xml:space="preserve">Nanostrukturierte Zirkoniumdioxid-basierte Pulver für anspruchsvollste Anwendungsfälle </w:t>
      </w:r>
    </w:p>
    <w:p w:rsidR="006E6BA6" w:rsidRPr="00332157" w:rsidRDefault="006E6BA6" w:rsidP="002A639C">
      <w:pPr>
        <w:spacing w:line="240" w:lineRule="auto"/>
        <w:rPr>
          <w:rFonts w:ascii="Arial" w:hAnsi="Arial"/>
          <w:sz w:val="36"/>
          <w:szCs w:val="36"/>
        </w:rPr>
      </w:pPr>
      <w:r>
        <w:rPr>
          <w:rFonts w:ascii="Arial" w:hAnsi="Arial"/>
          <w:sz w:val="36"/>
          <w:szCs w:val="36"/>
        </w:rPr>
        <w:t>(Halle B</w:t>
      </w:r>
      <w:r w:rsidR="00533141">
        <w:rPr>
          <w:rFonts w:ascii="Arial" w:hAnsi="Arial"/>
          <w:sz w:val="36"/>
          <w:szCs w:val="36"/>
        </w:rPr>
        <w:t xml:space="preserve">6 </w:t>
      </w:r>
      <w:r>
        <w:rPr>
          <w:rFonts w:ascii="Arial" w:hAnsi="Arial"/>
          <w:sz w:val="36"/>
          <w:szCs w:val="36"/>
        </w:rPr>
        <w:t>/</w:t>
      </w:r>
      <w:r w:rsidRPr="006E6BA6">
        <w:rPr>
          <w:rFonts w:ascii="Arial" w:hAnsi="Arial"/>
          <w:sz w:val="36"/>
          <w:szCs w:val="36"/>
        </w:rPr>
        <w:t xml:space="preserve"> </w:t>
      </w:r>
      <w:r>
        <w:rPr>
          <w:rFonts w:ascii="Arial" w:hAnsi="Arial"/>
          <w:sz w:val="36"/>
          <w:szCs w:val="36"/>
        </w:rPr>
        <w:t>Stand</w:t>
      </w:r>
      <w:r w:rsidR="00533141">
        <w:rPr>
          <w:rFonts w:ascii="Arial" w:hAnsi="Arial"/>
          <w:sz w:val="36"/>
          <w:szCs w:val="36"/>
        </w:rPr>
        <w:t xml:space="preserve"> 321/420</w:t>
      </w:r>
      <w:r>
        <w:rPr>
          <w:rFonts w:ascii="Arial" w:hAnsi="Arial"/>
          <w:sz w:val="36"/>
          <w:szCs w:val="36"/>
        </w:rPr>
        <w:t>)</w:t>
      </w:r>
    </w:p>
    <w:p w:rsidR="003E2FA6" w:rsidRPr="00B84671" w:rsidRDefault="003E2FA6" w:rsidP="002A639C">
      <w:pPr>
        <w:spacing w:line="240" w:lineRule="auto"/>
        <w:rPr>
          <w:rFonts w:ascii="Courier" w:hAnsi="Courier" w:cs="Arial"/>
          <w:sz w:val="24"/>
          <w:szCs w:val="24"/>
        </w:rPr>
      </w:pPr>
    </w:p>
    <w:p w:rsidR="00AF715B" w:rsidRPr="00AF715B" w:rsidRDefault="00AF715B" w:rsidP="00AF715B">
      <w:pPr>
        <w:spacing w:line="480" w:lineRule="auto"/>
        <w:rPr>
          <w:rFonts w:ascii="Courier" w:hAnsi="Courier"/>
          <w:sz w:val="24"/>
          <w:szCs w:val="24"/>
        </w:rPr>
      </w:pPr>
      <w:r w:rsidRPr="00AF715B">
        <w:rPr>
          <w:rFonts w:ascii="Courier" w:hAnsi="Courier"/>
          <w:sz w:val="24"/>
          <w:szCs w:val="24"/>
        </w:rPr>
        <w:t xml:space="preserve">Innovnano ist ein Spezialhersteller qualitativ hochwertiger nanostrukturierter Zirkoniumdioxid-basierter Pulver, die durch das einzigartige Emulsion-Detonation-Synthesis-Verfahren (EDS) produziert werden. </w:t>
      </w:r>
    </w:p>
    <w:p w:rsidR="00AF715B" w:rsidRDefault="00AF715B" w:rsidP="00AF715B">
      <w:pPr>
        <w:spacing w:line="480" w:lineRule="auto"/>
        <w:rPr>
          <w:rFonts w:ascii="Courier" w:hAnsi="Courier"/>
          <w:sz w:val="24"/>
          <w:szCs w:val="24"/>
        </w:rPr>
      </w:pPr>
      <w:r w:rsidRPr="00AF715B">
        <w:rPr>
          <w:rFonts w:ascii="Courier" w:hAnsi="Courier"/>
          <w:sz w:val="24"/>
          <w:szCs w:val="24"/>
        </w:rPr>
        <w:t>2 mol-% Yttriumoxid-stabilisiertes Zirkoniumdioxid-Pulver (2YSZ) von Innovnano verfügt über vorteilhafte Eigenschaften wie z. B. hohe Biegefestigkeit, Alterungsbeständigkeit und außergewöhnliche Bruchzähigkeit. Es wurde auf zyklische Ermüdung getestet unter Standardbedingungen (1 Million Zyklen bei 20 Hz; Belastungsdruckbereich: 110-320 MPa, nur 13</w:t>
      </w:r>
      <w:r>
        <w:rPr>
          <w:rFonts w:ascii="Courier" w:hAnsi="Courier"/>
          <w:sz w:val="24"/>
          <w:szCs w:val="24"/>
        </w:rPr>
        <w:t xml:space="preserve"> </w:t>
      </w:r>
      <w:r w:rsidRPr="00AF715B">
        <w:rPr>
          <w:rFonts w:ascii="Courier" w:hAnsi="Courier"/>
          <w:sz w:val="24"/>
          <w:szCs w:val="24"/>
        </w:rPr>
        <w:t xml:space="preserve">% Biegefestigkeitsverlust) sowohl als Extrembedingungen (Maximalbelastungsdruck 1100 MPa, widerstand 1 Million Zyklen ohne Ausfall). </w:t>
      </w:r>
    </w:p>
    <w:p w:rsidR="00AF715B" w:rsidRPr="00AF715B" w:rsidRDefault="00AF715B" w:rsidP="00AF715B">
      <w:pPr>
        <w:spacing w:line="480" w:lineRule="auto"/>
        <w:rPr>
          <w:rFonts w:ascii="Courier" w:hAnsi="Courier" w:cs="Arial"/>
          <w:sz w:val="24"/>
          <w:szCs w:val="24"/>
        </w:rPr>
      </w:pPr>
      <w:r w:rsidRPr="00AF715B">
        <w:rPr>
          <w:rFonts w:ascii="Courier" w:hAnsi="Courier"/>
          <w:sz w:val="24"/>
          <w:szCs w:val="24"/>
        </w:rPr>
        <w:t xml:space="preserve">Die maximale Belastungsbeanspruchung entspricht fast dem Doppeltem der mit Benchmark 3YSZ erreichten Werte. Dies zeigt, dass sich Innovnano 2YSZ ideal für Strukturkeramik-Anwendungen eignet und eine innovative Lösung darstellt, </w:t>
      </w:r>
      <w:r w:rsidRPr="00AF715B">
        <w:rPr>
          <w:rFonts w:ascii="Courier" w:hAnsi="Courier"/>
          <w:sz w:val="24"/>
          <w:szCs w:val="24"/>
        </w:rPr>
        <w:lastRenderedPageBreak/>
        <w:t>wenn außergewöhnliche zyklische Ermüdungswiderstände benötigt sind</w:t>
      </w:r>
    </w:p>
    <w:p w:rsidR="00AF715B" w:rsidRPr="00AF715B" w:rsidRDefault="00AF715B" w:rsidP="00AF715B">
      <w:pPr>
        <w:spacing w:line="480" w:lineRule="auto"/>
        <w:rPr>
          <w:rFonts w:ascii="Courier" w:hAnsi="Courier"/>
          <w:sz w:val="24"/>
          <w:szCs w:val="24"/>
        </w:rPr>
      </w:pPr>
      <w:r>
        <w:rPr>
          <w:rFonts w:ascii="Courier" w:hAnsi="Courier"/>
          <w:sz w:val="24"/>
          <w:szCs w:val="24"/>
        </w:rPr>
        <w:t xml:space="preserve">Unser 4 </w:t>
      </w:r>
      <w:r w:rsidRPr="00AF715B">
        <w:rPr>
          <w:rFonts w:ascii="Courier" w:hAnsi="Courier"/>
          <w:sz w:val="24"/>
          <w:szCs w:val="24"/>
        </w:rPr>
        <w:t>mol</w:t>
      </w:r>
      <w:r>
        <w:rPr>
          <w:rFonts w:ascii="Courier" w:hAnsi="Courier"/>
          <w:sz w:val="24"/>
          <w:szCs w:val="24"/>
        </w:rPr>
        <w:t>-%</w:t>
      </w:r>
      <w:r w:rsidRPr="00AF715B">
        <w:rPr>
          <w:rFonts w:ascii="Courier" w:hAnsi="Courier"/>
          <w:sz w:val="24"/>
          <w:szCs w:val="24"/>
        </w:rPr>
        <w:t xml:space="preserve"> Yttriumoxid-stabilisiertes Zirkoniumdioxid (4YSZ) ist eine viel effektivere Lösung</w:t>
      </w:r>
      <w:r>
        <w:rPr>
          <w:rFonts w:ascii="Courier" w:hAnsi="Courier"/>
          <w:sz w:val="24"/>
          <w:szCs w:val="24"/>
        </w:rPr>
        <w:t xml:space="preserve"> für Wärmedämmschichten (engl. </w:t>
      </w:r>
      <w:r w:rsidRPr="00AF715B">
        <w:rPr>
          <w:rFonts w:ascii="Courier" w:hAnsi="Courier"/>
          <w:sz w:val="24"/>
          <w:szCs w:val="24"/>
        </w:rPr>
        <w:t>Thermal Barrier Coatings, TBCs) als vergleichbare Produkte und demonstriert konsequent die niedrigste Wärmeleitfähigkeit. Unabhängige Tests haben gezeigt, dass Wärmedämmschichten aus Innovnano 4YSZ nach 10 </w:t>
      </w:r>
      <w:r>
        <w:rPr>
          <w:rFonts w:ascii="Courier" w:hAnsi="Courier"/>
          <w:sz w:val="24"/>
          <w:szCs w:val="24"/>
        </w:rPr>
        <w:t>h bei 1</w:t>
      </w:r>
      <w:r w:rsidRPr="00AF715B">
        <w:rPr>
          <w:rFonts w:ascii="Courier" w:hAnsi="Courier"/>
          <w:sz w:val="24"/>
          <w:szCs w:val="24"/>
        </w:rPr>
        <w:t>300 °C im Vergleich zum Benchmark eine verringerte Wärmeleitfähigkeit zeigen, was sich über eine 200-µm-Beschichtung hinweg in einem Temperaturerhöhungsunterschied von ca. 100 °C niederschlägt. Das bedeutet, dass entsprechende Oberflächentemperaturen mit einer 30 % dünnere Schichtdicke erreicht werden können im Vergleich zum Benchmark, so dass Teile leichter und wesentlich kostengünstiger sind.</w:t>
      </w:r>
    </w:p>
    <w:p w:rsidR="00AF715B" w:rsidRPr="00AF715B" w:rsidRDefault="00AF715B" w:rsidP="00AF715B">
      <w:pPr>
        <w:tabs>
          <w:tab w:val="left" w:pos="1170"/>
        </w:tabs>
        <w:spacing w:line="480" w:lineRule="auto"/>
        <w:rPr>
          <w:rFonts w:ascii="Courier" w:hAnsi="Courier"/>
          <w:sz w:val="24"/>
          <w:szCs w:val="24"/>
        </w:rPr>
      </w:pPr>
      <w:r w:rsidRPr="00AF715B">
        <w:rPr>
          <w:rFonts w:ascii="Courier" w:hAnsi="Courier"/>
          <w:sz w:val="24"/>
          <w:szCs w:val="24"/>
        </w:rPr>
        <w:t>Innovnano hat EDS auch erfolgreich zum Produzieren folgender Materialien eingesetzt:</w:t>
      </w:r>
    </w:p>
    <w:p w:rsidR="00AF715B" w:rsidRPr="00AF715B" w:rsidRDefault="00AF715B" w:rsidP="00AF715B">
      <w:pPr>
        <w:pStyle w:val="Listenabsatz"/>
        <w:numPr>
          <w:ilvl w:val="0"/>
          <w:numId w:val="3"/>
        </w:numPr>
        <w:tabs>
          <w:tab w:val="left" w:pos="1170"/>
        </w:tabs>
        <w:spacing w:line="480" w:lineRule="auto"/>
        <w:rPr>
          <w:rFonts w:ascii="Courier" w:hAnsi="Courier"/>
          <w:b w:val="0"/>
          <w:sz w:val="24"/>
          <w:szCs w:val="24"/>
        </w:rPr>
      </w:pPr>
      <w:r w:rsidRPr="00AF715B">
        <w:rPr>
          <w:rFonts w:ascii="Courier" w:hAnsi="Courier"/>
          <w:b w:val="0"/>
          <w:sz w:val="24"/>
          <w:szCs w:val="24"/>
        </w:rPr>
        <w:t>Zirkoniumdioxid-Metall-Matrixverbund (Cermet-Verbundwerkstoffe), mit einer gleichmäßige Metallbeschichtung,die gut auf der YSZ-Keramikoberfläche verteilt ist.</w:t>
      </w:r>
    </w:p>
    <w:p w:rsidR="00AF715B" w:rsidRPr="00AF715B" w:rsidRDefault="00AF715B" w:rsidP="00AF715B">
      <w:pPr>
        <w:pStyle w:val="Listenabsatz"/>
        <w:numPr>
          <w:ilvl w:val="0"/>
          <w:numId w:val="3"/>
        </w:numPr>
        <w:tabs>
          <w:tab w:val="left" w:pos="1170"/>
        </w:tabs>
        <w:spacing w:after="0" w:line="480" w:lineRule="auto"/>
        <w:rPr>
          <w:rFonts w:ascii="Courier" w:hAnsi="Courier"/>
          <w:b w:val="0"/>
          <w:sz w:val="24"/>
          <w:szCs w:val="24"/>
        </w:rPr>
      </w:pPr>
      <w:r w:rsidRPr="00AF715B">
        <w:rPr>
          <w:rFonts w:ascii="Courier" w:hAnsi="Courier"/>
          <w:b w:val="0"/>
          <w:sz w:val="24"/>
          <w:szCs w:val="24"/>
        </w:rPr>
        <w:t xml:space="preserve">Monoklines Zirkoniumdioxid-Pulver mit besondere chemischen und physikalischen Eigenschaften für </w:t>
      </w:r>
      <w:r w:rsidRPr="00AF715B">
        <w:rPr>
          <w:rFonts w:ascii="Courier" w:hAnsi="Courier"/>
          <w:b w:val="0"/>
          <w:sz w:val="24"/>
          <w:szCs w:val="24"/>
          <w:shd w:val="clear" w:color="auto" w:fill="FFFFFF"/>
        </w:rPr>
        <w:t>verbesserte Charakteristika feuerfester Materialien.</w:t>
      </w:r>
    </w:p>
    <w:p w:rsidR="00AF715B" w:rsidRPr="00AF715B" w:rsidRDefault="00AF715B" w:rsidP="00AF715B">
      <w:pPr>
        <w:tabs>
          <w:tab w:val="left" w:pos="1170"/>
        </w:tabs>
        <w:spacing w:after="240" w:line="480" w:lineRule="auto"/>
        <w:rPr>
          <w:rFonts w:ascii="Courier" w:hAnsi="Courier"/>
          <w:sz w:val="24"/>
          <w:szCs w:val="24"/>
        </w:rPr>
      </w:pPr>
      <w:r w:rsidRPr="00AF715B">
        <w:rPr>
          <w:rFonts w:ascii="Courier" w:hAnsi="Courier"/>
          <w:sz w:val="24"/>
          <w:szCs w:val="24"/>
        </w:rPr>
        <w:lastRenderedPageBreak/>
        <w:t xml:space="preserve">Weitere Informationen finden Sie unter </w:t>
      </w:r>
      <w:hyperlink r:id="rId7" w:history="1">
        <w:r w:rsidRPr="00AF715B">
          <w:rPr>
            <w:rStyle w:val="Link"/>
            <w:rFonts w:ascii="Courier" w:hAnsi="Courier"/>
            <w:sz w:val="24"/>
            <w:szCs w:val="24"/>
          </w:rPr>
          <w:t>www.innovnano-materials.com</w:t>
        </w:r>
      </w:hyperlink>
    </w:p>
    <w:p w:rsidR="003E2FA6" w:rsidRPr="00B84671" w:rsidRDefault="003E2FA6" w:rsidP="00B84671">
      <w:pPr>
        <w:spacing w:line="480" w:lineRule="auto"/>
        <w:rPr>
          <w:rFonts w:ascii="Courier" w:hAnsi="Courier"/>
          <w:sz w:val="24"/>
          <w:szCs w:val="24"/>
        </w:rPr>
      </w:pPr>
    </w:p>
    <w:p w:rsidR="003E2FA6" w:rsidRPr="00B84671" w:rsidRDefault="003E2FA6" w:rsidP="00AF715B">
      <w:pPr>
        <w:tabs>
          <w:tab w:val="left" w:pos="8222"/>
        </w:tabs>
        <w:spacing w:line="480" w:lineRule="auto"/>
        <w:ind w:right="140"/>
        <w:jc w:val="right"/>
        <w:rPr>
          <w:rFonts w:ascii="Courier" w:hAnsi="Courier"/>
          <w:sz w:val="24"/>
          <w:szCs w:val="24"/>
        </w:rPr>
      </w:pPr>
      <w:r w:rsidRPr="00B84671">
        <w:rPr>
          <w:rFonts w:ascii="Courier" w:hAnsi="Courier"/>
          <w:sz w:val="24"/>
          <w:szCs w:val="24"/>
        </w:rPr>
        <w:t>(</w:t>
      </w:r>
      <w:r w:rsidR="00AF715B">
        <w:rPr>
          <w:rFonts w:ascii="Courier" w:hAnsi="Courier"/>
          <w:sz w:val="24"/>
          <w:szCs w:val="24"/>
        </w:rPr>
        <w:t xml:space="preserve">2293 </w:t>
      </w:r>
      <w:r w:rsidRPr="00B84671">
        <w:rPr>
          <w:rFonts w:ascii="Courier" w:hAnsi="Courier"/>
          <w:sz w:val="24"/>
          <w:szCs w:val="24"/>
        </w:rPr>
        <w:t>Zeichen)</w:t>
      </w:r>
    </w:p>
    <w:p w:rsidR="003E2FA6" w:rsidRPr="00C64F13" w:rsidRDefault="003E2FA6" w:rsidP="00B84671">
      <w:pPr>
        <w:spacing w:line="480" w:lineRule="auto"/>
        <w:rPr>
          <w:rFonts w:ascii="Courier" w:hAnsi="Courier"/>
        </w:rPr>
      </w:pPr>
    </w:p>
    <w:p w:rsidR="003E2FA6" w:rsidRPr="00AF715B" w:rsidRDefault="003E2FA6" w:rsidP="00B84671">
      <w:pPr>
        <w:spacing w:line="480" w:lineRule="auto"/>
        <w:rPr>
          <w:rFonts w:ascii="Courier" w:hAnsi="Courier"/>
          <w:b/>
        </w:rPr>
      </w:pPr>
      <w:r w:rsidRPr="00AF715B">
        <w:rPr>
          <w:rFonts w:ascii="Courier" w:hAnsi="Courier"/>
          <w:b/>
        </w:rPr>
        <w:t>Abbildungen</w:t>
      </w:r>
    </w:p>
    <w:p w:rsidR="003E2FA6" w:rsidRPr="00AF715B" w:rsidRDefault="003E2FA6" w:rsidP="00B84671">
      <w:pPr>
        <w:spacing w:line="480" w:lineRule="auto"/>
        <w:rPr>
          <w:rFonts w:ascii="Courier" w:hAnsi="Courier"/>
          <w:b/>
        </w:rPr>
      </w:pPr>
      <w:r w:rsidRPr="00AF715B">
        <w:rPr>
          <w:rFonts w:ascii="Courier" w:hAnsi="Courier"/>
          <w:b/>
        </w:rPr>
        <w:t>(Innovnano_1_</w:t>
      </w:r>
      <w:r w:rsidR="00533141" w:rsidRPr="00AF715B">
        <w:rPr>
          <w:rFonts w:ascii="Courier" w:hAnsi="Courier"/>
          <w:b/>
        </w:rPr>
        <w:t>2018</w:t>
      </w:r>
      <w:r w:rsidRPr="00AF715B">
        <w:rPr>
          <w:rFonts w:ascii="Courier" w:hAnsi="Courier"/>
          <w:b/>
        </w:rPr>
        <w:t>-</w:t>
      </w:r>
      <w:r w:rsidR="00533141" w:rsidRPr="00AF715B">
        <w:rPr>
          <w:rFonts w:ascii="Courier" w:hAnsi="Courier"/>
          <w:b/>
        </w:rPr>
        <w:t>3</w:t>
      </w:r>
      <w:r w:rsidRPr="00AF715B">
        <w:rPr>
          <w:rFonts w:ascii="Courier" w:hAnsi="Courier"/>
          <w:b/>
        </w:rPr>
        <w:t>.tif)</w:t>
      </w:r>
    </w:p>
    <w:p w:rsidR="00AF715B" w:rsidRPr="00AF715B" w:rsidRDefault="00AF715B" w:rsidP="00AF715B">
      <w:pPr>
        <w:spacing w:line="360" w:lineRule="auto"/>
        <w:rPr>
          <w:rFonts w:ascii="Courier" w:hAnsi="Courier"/>
        </w:rPr>
      </w:pPr>
      <w:r w:rsidRPr="00AF715B">
        <w:rPr>
          <w:rFonts w:ascii="Courier" w:hAnsi="Courier"/>
          <w:iCs/>
          <w:color w:val="333333"/>
        </w:rPr>
        <w:t xml:space="preserve">Zyklische Ermüdungsprüfung für Innovnano 2YSZ </w:t>
      </w:r>
    </w:p>
    <w:p w:rsidR="003E5B3E" w:rsidRPr="00AF715B" w:rsidRDefault="003E5B3E" w:rsidP="00B84671">
      <w:pPr>
        <w:pStyle w:val="Standa1"/>
        <w:spacing w:after="0" w:line="480" w:lineRule="auto"/>
        <w:rPr>
          <w:rFonts w:ascii="Courier" w:eastAsia="Times-Roman" w:hAnsi="Courier" w:cs="Times-Roman"/>
        </w:rPr>
      </w:pPr>
    </w:p>
    <w:p w:rsidR="003E2FA6" w:rsidRPr="00AF715B" w:rsidRDefault="00533141" w:rsidP="00B84671">
      <w:pPr>
        <w:pStyle w:val="Standa1"/>
        <w:spacing w:after="0" w:line="480" w:lineRule="auto"/>
        <w:rPr>
          <w:rFonts w:ascii="Courier" w:hAnsi="Courier"/>
          <w:b/>
        </w:rPr>
      </w:pPr>
      <w:r w:rsidRPr="00AF715B">
        <w:rPr>
          <w:rFonts w:ascii="Courier" w:hAnsi="Courier"/>
          <w:b/>
        </w:rPr>
        <w:t>(Innovnano_2_2018</w:t>
      </w:r>
      <w:r w:rsidR="003E2FA6" w:rsidRPr="00AF715B">
        <w:rPr>
          <w:rFonts w:ascii="Courier" w:hAnsi="Courier"/>
          <w:b/>
        </w:rPr>
        <w:t>-</w:t>
      </w:r>
      <w:r w:rsidRPr="00AF715B">
        <w:rPr>
          <w:rFonts w:ascii="Courier" w:hAnsi="Courier"/>
          <w:b/>
        </w:rPr>
        <w:t>3</w:t>
      </w:r>
      <w:r w:rsidR="003E2FA6" w:rsidRPr="00AF715B">
        <w:rPr>
          <w:rFonts w:ascii="Courier" w:hAnsi="Courier"/>
          <w:b/>
        </w:rPr>
        <w:t>.tif)</w:t>
      </w:r>
    </w:p>
    <w:p w:rsidR="00AF715B" w:rsidRPr="00AF715B" w:rsidRDefault="00AF715B" w:rsidP="005D1389">
      <w:pPr>
        <w:spacing w:line="360" w:lineRule="auto"/>
        <w:rPr>
          <w:rFonts w:ascii="Courier" w:hAnsi="Courier"/>
          <w:bCs/>
        </w:rPr>
      </w:pPr>
      <w:r w:rsidRPr="00AF715B">
        <w:rPr>
          <w:rFonts w:ascii="Courier" w:hAnsi="Courier"/>
          <w:shd w:val="clear" w:color="auto" w:fill="FFFFFF"/>
        </w:rPr>
        <w:t>Wärmedämmschichten aus Innovnano 4YSZ weisen im Vergleich zum Benchmark eine deutliche Verringerung der thermischen Leitfähigkeit auf</w:t>
      </w:r>
    </w:p>
    <w:p w:rsidR="003E2FA6" w:rsidRPr="00AF715B" w:rsidRDefault="003E2FA6" w:rsidP="00B84671">
      <w:pPr>
        <w:pStyle w:val="Standa1"/>
        <w:spacing w:after="0" w:line="480" w:lineRule="auto"/>
        <w:rPr>
          <w:rFonts w:ascii="Courier" w:hAnsi="Courier"/>
        </w:rPr>
      </w:pPr>
    </w:p>
    <w:p w:rsidR="003E2FA6" w:rsidRPr="00B84671" w:rsidRDefault="003E2FA6" w:rsidP="00B84671">
      <w:pPr>
        <w:spacing w:line="480" w:lineRule="auto"/>
        <w:rPr>
          <w:rFonts w:ascii="Arial" w:hAnsi="Arial" w:cs="Arial"/>
          <w:b/>
        </w:rPr>
      </w:pPr>
      <w:r w:rsidRPr="00B84671">
        <w:rPr>
          <w:rFonts w:ascii="Arial" w:hAnsi="Arial" w:cs="Arial"/>
          <w:b/>
        </w:rPr>
        <w:t xml:space="preserve">Pressekontakt </w:t>
      </w:r>
    </w:p>
    <w:p w:rsidR="00AF715B" w:rsidRDefault="003E2FA6" w:rsidP="00B84671">
      <w:pPr>
        <w:spacing w:line="480" w:lineRule="auto"/>
        <w:rPr>
          <w:rFonts w:ascii="Arial" w:hAnsi="Arial" w:cs="Arial"/>
        </w:rPr>
      </w:pPr>
      <w:r w:rsidRPr="00B84671">
        <w:rPr>
          <w:rFonts w:ascii="Arial" w:hAnsi="Arial" w:cs="Arial"/>
        </w:rPr>
        <w:t xml:space="preserve">Innovnano Advanced Materials S.A., </w:t>
      </w:r>
      <w:r w:rsidR="00AF715B">
        <w:rPr>
          <w:rFonts w:ascii="Arial" w:hAnsi="Arial" w:cs="Arial"/>
        </w:rPr>
        <w:t xml:space="preserve">Andre du Albuquerque, </w:t>
      </w:r>
      <w:hyperlink r:id="rId8" w:history="1">
        <w:r w:rsidR="00AF715B" w:rsidRPr="00AF715B">
          <w:rPr>
            <w:rStyle w:val="Link"/>
            <w:rFonts w:ascii="Arial" w:hAnsi="Arial" w:cs="Arial"/>
          </w:rPr>
          <w:t>info@innov</w:t>
        </w:r>
        <w:r w:rsidR="00AF715B" w:rsidRPr="00AF715B">
          <w:rPr>
            <w:rStyle w:val="Link"/>
            <w:rFonts w:ascii="Arial" w:hAnsi="Arial" w:cs="Arial"/>
          </w:rPr>
          <w:t>n</w:t>
        </w:r>
        <w:r w:rsidR="00AF715B" w:rsidRPr="00AF715B">
          <w:rPr>
            <w:rStyle w:val="Link"/>
            <w:rFonts w:ascii="Arial" w:hAnsi="Arial" w:cs="Arial"/>
          </w:rPr>
          <w:t>ano-materials.com</w:t>
        </w:r>
      </w:hyperlink>
    </w:p>
    <w:p w:rsidR="003E2FA6" w:rsidRPr="00B84671" w:rsidRDefault="003E2FA6" w:rsidP="00B84671">
      <w:pPr>
        <w:spacing w:line="480" w:lineRule="auto"/>
        <w:rPr>
          <w:rFonts w:ascii="Arial" w:hAnsi="Arial" w:cs="Arial"/>
        </w:rPr>
      </w:pPr>
      <w:r w:rsidRPr="00B84671">
        <w:rPr>
          <w:rFonts w:ascii="Arial" w:hAnsi="Arial" w:cs="Arial"/>
        </w:rPr>
        <w:t xml:space="preserve">CERAMIC APPLICATIONS, </w:t>
      </w:r>
      <w:r w:rsidR="00C64F13" w:rsidRPr="00B84671">
        <w:rPr>
          <w:rFonts w:ascii="Arial" w:hAnsi="Arial" w:cs="Arial"/>
        </w:rPr>
        <w:t>Karin Scharrer</w:t>
      </w:r>
      <w:r w:rsidRPr="00B84671">
        <w:rPr>
          <w:rFonts w:ascii="Arial" w:hAnsi="Arial" w:cs="Arial"/>
        </w:rPr>
        <w:t xml:space="preserve">, </w:t>
      </w:r>
      <w:hyperlink r:id="rId9" w:history="1">
        <w:r w:rsidR="00C64F13" w:rsidRPr="00AF715B">
          <w:rPr>
            <w:rStyle w:val="Link"/>
            <w:rFonts w:ascii="Arial" w:hAnsi="Arial" w:cs="Arial"/>
          </w:rPr>
          <w:t>k.scharrer@goeller-verlag.de</w:t>
        </w:r>
      </w:hyperlink>
    </w:p>
    <w:p w:rsidR="003E2FA6" w:rsidRPr="00B84671" w:rsidRDefault="003E2FA6" w:rsidP="00B84671">
      <w:pPr>
        <w:spacing w:line="480" w:lineRule="auto"/>
        <w:rPr>
          <w:rFonts w:ascii="Arial" w:hAnsi="Arial" w:cs="Arial"/>
        </w:rPr>
      </w:pPr>
    </w:p>
    <w:p w:rsidR="00817597" w:rsidRPr="00B84671" w:rsidRDefault="007377BE" w:rsidP="00B84671">
      <w:pPr>
        <w:spacing w:line="480" w:lineRule="auto"/>
        <w:rPr>
          <w:rFonts w:ascii="Arial" w:hAnsi="Arial" w:cs="Arial"/>
        </w:rPr>
      </w:pPr>
      <w:r>
        <w:rPr>
          <w:rFonts w:ascii="Arial" w:hAnsi="Arial" w:cs="Arial"/>
          <w:noProof/>
        </w:rPr>
        <w:drawing>
          <wp:inline distT="0" distB="0" distL="0" distR="0">
            <wp:extent cx="2541905" cy="403225"/>
            <wp:effectExtent l="0" t="0" r="0" b="317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905" cy="403225"/>
                    </a:xfrm>
                    <a:prstGeom prst="rect">
                      <a:avLst/>
                    </a:prstGeom>
                    <a:noFill/>
                    <a:ln>
                      <a:noFill/>
                    </a:ln>
                  </pic:spPr>
                </pic:pic>
              </a:graphicData>
            </a:graphic>
          </wp:inline>
        </w:drawing>
      </w:r>
    </w:p>
    <w:p w:rsidR="0051041A" w:rsidRPr="00B84671" w:rsidRDefault="00533141" w:rsidP="00B84671">
      <w:pPr>
        <w:pStyle w:val="StandardWeb"/>
        <w:spacing w:before="0" w:beforeAutospacing="0" w:after="0" w:afterAutospacing="0" w:line="480" w:lineRule="auto"/>
        <w:rPr>
          <w:rStyle w:val="Betont"/>
          <w:rFonts w:ascii="Arial" w:hAnsi="Arial" w:cs="Arial"/>
          <w:b w:val="0"/>
        </w:rPr>
      </w:pPr>
      <w:r>
        <w:rPr>
          <w:rStyle w:val="Betont"/>
          <w:rFonts w:ascii="Arial" w:hAnsi="Arial" w:cs="Arial"/>
          <w:b w:val="0"/>
        </w:rPr>
        <w:t>ceramitec 2018, Halle B6</w:t>
      </w:r>
      <w:r w:rsidR="0051041A" w:rsidRPr="00B84671">
        <w:rPr>
          <w:rStyle w:val="Betont"/>
          <w:rFonts w:ascii="Arial" w:hAnsi="Arial" w:cs="Arial"/>
          <w:b w:val="0"/>
        </w:rPr>
        <w:t>, Stand</w:t>
      </w:r>
      <w:r>
        <w:rPr>
          <w:rStyle w:val="Betont"/>
          <w:rFonts w:ascii="Arial" w:hAnsi="Arial" w:cs="Arial"/>
          <w:b w:val="0"/>
        </w:rPr>
        <w:t xml:space="preserve"> 321/420</w:t>
      </w:r>
    </w:p>
    <w:p w:rsidR="003E2FA6" w:rsidRPr="00B84671" w:rsidRDefault="003E2FA6" w:rsidP="00B84671">
      <w:pPr>
        <w:spacing w:line="480" w:lineRule="auto"/>
        <w:rPr>
          <w:rFonts w:ascii="Arial" w:hAnsi="Arial" w:cs="Arial"/>
          <w:b/>
          <w:lang w:val="en-US"/>
        </w:rPr>
      </w:pPr>
    </w:p>
    <w:sectPr w:rsidR="003E2FA6" w:rsidRPr="00B84671" w:rsidSect="00141B13">
      <w:pgSz w:w="11906" w:h="16838"/>
      <w:pgMar w:top="1440" w:right="1843" w:bottom="1440" w:left="170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w:charset w:val="80"/>
    <w:family w:val="auto"/>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7BF"/>
    <w:multiLevelType w:val="hybridMultilevel"/>
    <w:tmpl w:val="9108480C"/>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1">
    <w:nsid w:val="4BA36A0D"/>
    <w:multiLevelType w:val="hybridMultilevel"/>
    <w:tmpl w:val="A6EC34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685003EC"/>
    <w:multiLevelType w:val="hybridMultilevel"/>
    <w:tmpl w:val="B8B44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1B"/>
    <w:rsid w:val="00003284"/>
    <w:rsid w:val="00032ECC"/>
    <w:rsid w:val="000631FA"/>
    <w:rsid w:val="000E2D31"/>
    <w:rsid w:val="00141B13"/>
    <w:rsid w:val="0019363B"/>
    <w:rsid w:val="00194685"/>
    <w:rsid w:val="001B010F"/>
    <w:rsid w:val="002334A1"/>
    <w:rsid w:val="00275863"/>
    <w:rsid w:val="002A639C"/>
    <w:rsid w:val="0036303A"/>
    <w:rsid w:val="00395C01"/>
    <w:rsid w:val="003C0833"/>
    <w:rsid w:val="003E2FA6"/>
    <w:rsid w:val="003E5B3E"/>
    <w:rsid w:val="004B217C"/>
    <w:rsid w:val="0051041A"/>
    <w:rsid w:val="00533141"/>
    <w:rsid w:val="005D1389"/>
    <w:rsid w:val="005F6B17"/>
    <w:rsid w:val="0066041B"/>
    <w:rsid w:val="006E6BA6"/>
    <w:rsid w:val="00710BB9"/>
    <w:rsid w:val="007377BE"/>
    <w:rsid w:val="007457DA"/>
    <w:rsid w:val="0076228D"/>
    <w:rsid w:val="00817597"/>
    <w:rsid w:val="00A5166B"/>
    <w:rsid w:val="00AF715B"/>
    <w:rsid w:val="00B16E61"/>
    <w:rsid w:val="00B27620"/>
    <w:rsid w:val="00B84671"/>
    <w:rsid w:val="00BA6591"/>
    <w:rsid w:val="00BD5F9D"/>
    <w:rsid w:val="00C64F13"/>
    <w:rsid w:val="00C84867"/>
    <w:rsid w:val="00C94071"/>
    <w:rsid w:val="00CF4376"/>
    <w:rsid w:val="00D043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Betont">
    <w:name w:val="Strong"/>
    <w:uiPriority w:val="22"/>
    <w:qFormat/>
    <w:rPr>
      <w:b/>
      <w:bCs/>
    </w:rPr>
  </w:style>
  <w:style w:type="character" w:styleId="Link">
    <w:name w:val="Hyperlink"/>
    <w:basedOn w:val="DefaultParagraphFont"/>
  </w:style>
  <w:style w:type="character" w:customStyle="1" w:styleId="SprechblasentextZeichen">
    <w:name w:val="Sprechblasentext Zeichen"/>
    <w:basedOn w:val="DefaultParagraphFont"/>
  </w:style>
  <w:style w:type="character" w:customStyle="1" w:styleId="FollowedHyperlink">
    <w:name w:val="FollowedHyperlink"/>
    <w:basedOn w:val="DefaultParagraphFont"/>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Standa1">
    <w:name w:val="Standa1"/>
    <w:pPr>
      <w:widowControl w:val="0"/>
      <w:suppressAutoHyphens/>
      <w:spacing w:after="200" w:line="276" w:lineRule="auto"/>
    </w:pPr>
  </w:style>
  <w:style w:type="paragraph" w:customStyle="1" w:styleId="BalloonText">
    <w:name w:val="Balloon Text"/>
    <w:basedOn w:val="Standard"/>
  </w:style>
  <w:style w:type="paragraph" w:customStyle="1" w:styleId="Beschriftung1">
    <w:name w:val="Beschriftung1"/>
    <w:basedOn w:val="Standard"/>
  </w:style>
  <w:style w:type="paragraph" w:styleId="StandardWeb">
    <w:name w:val="Normal (Web)"/>
    <w:basedOn w:val="Standard"/>
    <w:uiPriority w:val="99"/>
    <w:semiHidden/>
    <w:unhideWhenUsed/>
    <w:rsid w:val="0051041A"/>
    <w:pPr>
      <w:suppressAutoHyphens w:val="0"/>
      <w:spacing w:before="100" w:beforeAutospacing="1" w:after="100" w:afterAutospacing="1" w:line="240" w:lineRule="auto"/>
    </w:pPr>
    <w:rPr>
      <w:rFonts w:ascii="Times" w:eastAsia="ＭＳ 明朝" w:hAnsi="Times"/>
    </w:rPr>
  </w:style>
  <w:style w:type="paragraph" w:styleId="Listenabsatz">
    <w:name w:val="List Paragraph"/>
    <w:basedOn w:val="Standard"/>
    <w:link w:val="ListenabsatzZeichen"/>
    <w:uiPriority w:val="34"/>
    <w:qFormat/>
    <w:rsid w:val="00AF715B"/>
    <w:pPr>
      <w:suppressAutoHyphens w:val="0"/>
      <w:spacing w:after="200"/>
      <w:ind w:left="720"/>
      <w:contextualSpacing/>
    </w:pPr>
    <w:rPr>
      <w:rFonts w:ascii="Verdana" w:eastAsia="Calibri" w:hAnsi="Verdana"/>
      <w:b/>
      <w:szCs w:val="22"/>
      <w:lang w:eastAsia="en-US"/>
    </w:rPr>
  </w:style>
  <w:style w:type="character" w:customStyle="1" w:styleId="ListenabsatzZeichen">
    <w:name w:val="Listenabsatz Zeichen"/>
    <w:link w:val="Listenabsatz"/>
    <w:uiPriority w:val="34"/>
    <w:locked/>
    <w:rsid w:val="00AF715B"/>
    <w:rPr>
      <w:rFonts w:ascii="Verdana" w:eastAsia="Calibri" w:hAnsi="Verdana"/>
      <w:b/>
      <w:szCs w:val="22"/>
      <w:lang w:eastAsia="en-US"/>
    </w:rPr>
  </w:style>
  <w:style w:type="character" w:styleId="GesichteterLink">
    <w:name w:val="FollowedHyperlink"/>
    <w:uiPriority w:val="99"/>
    <w:semiHidden/>
    <w:unhideWhenUsed/>
    <w:rsid w:val="00AF715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Betont">
    <w:name w:val="Strong"/>
    <w:uiPriority w:val="22"/>
    <w:qFormat/>
    <w:rPr>
      <w:b/>
      <w:bCs/>
    </w:rPr>
  </w:style>
  <w:style w:type="character" w:styleId="Link">
    <w:name w:val="Hyperlink"/>
    <w:basedOn w:val="DefaultParagraphFont"/>
  </w:style>
  <w:style w:type="character" w:customStyle="1" w:styleId="SprechblasentextZeichen">
    <w:name w:val="Sprechblasentext Zeichen"/>
    <w:basedOn w:val="DefaultParagraphFont"/>
  </w:style>
  <w:style w:type="character" w:customStyle="1" w:styleId="FollowedHyperlink">
    <w:name w:val="FollowedHyperlink"/>
    <w:basedOn w:val="DefaultParagraphFont"/>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Standa1">
    <w:name w:val="Standa1"/>
    <w:pPr>
      <w:widowControl w:val="0"/>
      <w:suppressAutoHyphens/>
      <w:spacing w:after="200" w:line="276" w:lineRule="auto"/>
    </w:pPr>
  </w:style>
  <w:style w:type="paragraph" w:customStyle="1" w:styleId="BalloonText">
    <w:name w:val="Balloon Text"/>
    <w:basedOn w:val="Standard"/>
  </w:style>
  <w:style w:type="paragraph" w:customStyle="1" w:styleId="Beschriftung1">
    <w:name w:val="Beschriftung1"/>
    <w:basedOn w:val="Standard"/>
  </w:style>
  <w:style w:type="paragraph" w:styleId="StandardWeb">
    <w:name w:val="Normal (Web)"/>
    <w:basedOn w:val="Standard"/>
    <w:uiPriority w:val="99"/>
    <w:semiHidden/>
    <w:unhideWhenUsed/>
    <w:rsid w:val="0051041A"/>
    <w:pPr>
      <w:suppressAutoHyphens w:val="0"/>
      <w:spacing w:before="100" w:beforeAutospacing="1" w:after="100" w:afterAutospacing="1" w:line="240" w:lineRule="auto"/>
    </w:pPr>
    <w:rPr>
      <w:rFonts w:ascii="Times" w:eastAsia="ＭＳ 明朝" w:hAnsi="Times"/>
    </w:rPr>
  </w:style>
  <w:style w:type="paragraph" w:styleId="Listenabsatz">
    <w:name w:val="List Paragraph"/>
    <w:basedOn w:val="Standard"/>
    <w:link w:val="ListenabsatzZeichen"/>
    <w:uiPriority w:val="34"/>
    <w:qFormat/>
    <w:rsid w:val="00AF715B"/>
    <w:pPr>
      <w:suppressAutoHyphens w:val="0"/>
      <w:spacing w:after="200"/>
      <w:ind w:left="720"/>
      <w:contextualSpacing/>
    </w:pPr>
    <w:rPr>
      <w:rFonts w:ascii="Verdana" w:eastAsia="Calibri" w:hAnsi="Verdana"/>
      <w:b/>
      <w:szCs w:val="22"/>
      <w:lang w:eastAsia="en-US"/>
    </w:rPr>
  </w:style>
  <w:style w:type="character" w:customStyle="1" w:styleId="ListenabsatzZeichen">
    <w:name w:val="Listenabsatz Zeichen"/>
    <w:link w:val="Listenabsatz"/>
    <w:uiPriority w:val="34"/>
    <w:locked/>
    <w:rsid w:val="00AF715B"/>
    <w:rPr>
      <w:rFonts w:ascii="Verdana" w:eastAsia="Calibri" w:hAnsi="Verdana"/>
      <w:b/>
      <w:szCs w:val="22"/>
      <w:lang w:eastAsia="en-US"/>
    </w:rPr>
  </w:style>
  <w:style w:type="character" w:styleId="GesichteterLink">
    <w:name w:val="FollowedHyperlink"/>
    <w:uiPriority w:val="99"/>
    <w:semiHidden/>
    <w:unhideWhenUsed/>
    <w:rsid w:val="00AF7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nnovnano-materials.com" TargetMode="External"/><Relationship Id="rId8" Type="http://schemas.openxmlformats.org/officeDocument/2006/relationships/hyperlink" Target="mailto:info@innovnano-materials.com" TargetMode="External"/><Relationship Id="rId9" Type="http://schemas.openxmlformats.org/officeDocument/2006/relationships/hyperlink" Target="mailto:k.scharrer@goeller-verlag.de" TargetMode="External"/><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Links>
    <vt:vector size="30" baseType="variant">
      <vt:variant>
        <vt:i4>262228</vt:i4>
      </vt:variant>
      <vt:variant>
        <vt:i4>6</vt:i4>
      </vt:variant>
      <vt:variant>
        <vt:i4>0</vt:i4>
      </vt:variant>
      <vt:variant>
        <vt:i4>5</vt:i4>
      </vt:variant>
      <vt:variant>
        <vt:lpwstr>mailto:k.scharrer@goeller-verlag.de</vt:lpwstr>
      </vt:variant>
      <vt:variant>
        <vt:lpwstr/>
      </vt:variant>
      <vt:variant>
        <vt:i4>4259907</vt:i4>
      </vt:variant>
      <vt:variant>
        <vt:i4>3</vt:i4>
      </vt:variant>
      <vt:variant>
        <vt:i4>0</vt:i4>
      </vt:variant>
      <vt:variant>
        <vt:i4>5</vt:i4>
      </vt:variant>
      <vt:variant>
        <vt:lpwstr>mailto:info@innovnano-materials.com</vt:lpwstr>
      </vt:variant>
      <vt:variant>
        <vt:lpwstr/>
      </vt:variant>
      <vt:variant>
        <vt:i4>2293820</vt:i4>
      </vt:variant>
      <vt:variant>
        <vt:i4>0</vt:i4>
      </vt:variant>
      <vt:variant>
        <vt:i4>0</vt:i4>
      </vt:variant>
      <vt:variant>
        <vt:i4>5</vt:i4>
      </vt:variant>
      <vt:variant>
        <vt:lpwstr>http://www.innovnano-materials.com</vt:lpwstr>
      </vt:variant>
      <vt:variant>
        <vt:lpwstr/>
      </vt:variant>
      <vt:variant>
        <vt:i4>6946876</vt:i4>
      </vt:variant>
      <vt:variant>
        <vt:i4>4988</vt:i4>
      </vt:variant>
      <vt:variant>
        <vt:i4>1025</vt:i4>
      </vt:variant>
      <vt:variant>
        <vt:i4>1</vt:i4>
      </vt:variant>
      <vt:variant>
        <vt:lpwstr>ca_logo</vt:lpwstr>
      </vt:variant>
      <vt:variant>
        <vt:lpwstr/>
      </vt:variant>
      <vt:variant>
        <vt:i4>2883700</vt:i4>
      </vt:variant>
      <vt:variant>
        <vt:i4>-1</vt:i4>
      </vt:variant>
      <vt:variant>
        <vt:i4>1027</vt:i4>
      </vt:variant>
      <vt:variant>
        <vt:i4>1</vt:i4>
      </vt:variant>
      <vt:variant>
        <vt:lpwstr>Innovnano-Logo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Göller</dc:creator>
  <cp:keywords/>
  <cp:lastModifiedBy>Karin Scharrer</cp:lastModifiedBy>
  <cp:revision>2</cp:revision>
  <cp:lastPrinted>2015-02-09T15:19:00Z</cp:lastPrinted>
  <dcterms:created xsi:type="dcterms:W3CDTF">2018-03-20T08:19:00Z</dcterms:created>
  <dcterms:modified xsi:type="dcterms:W3CDTF">2018-03-20T08:19:00Z</dcterms:modified>
</cp:coreProperties>
</file>