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8AE33" w14:textId="5D40DFC7" w:rsidR="00D26DA4" w:rsidRPr="00D26DA4" w:rsidRDefault="0071524E" w:rsidP="0071524E">
      <w:pPr>
        <w:jc w:val="right"/>
        <w:rPr>
          <w:rFonts w:ascii="Arial" w:hAnsi="Arial" w:cs="Arial"/>
          <w:color w:val="000000" w:themeColor="text1"/>
        </w:rPr>
      </w:pPr>
      <w:r w:rsidRPr="0071524E">
        <w:rPr>
          <w:rFonts w:ascii="Arial" w:hAnsi="Arial" w:cs="Arial"/>
          <w:noProof/>
          <w:color w:val="000000" w:themeColor="text1"/>
          <w:lang w:val="de-DE" w:eastAsia="de-DE"/>
        </w:rPr>
        <w:drawing>
          <wp:inline distT="0" distB="0" distL="0" distR="0" wp14:anchorId="5E72B54F" wp14:editId="7FC79401">
            <wp:extent cx="2106697" cy="618978"/>
            <wp:effectExtent l="0" t="0" r="1905" b="0"/>
            <wp:docPr id="3" name="図 3" descr="C:\Users\eigyou2\Desktop\NACロゴ,パンフレット\logo\最終データ納品\JPG\NAC_logo_positiv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you2\Desktop\NACロゴ,パンフレット\logo\最終データ納品\JPG\NAC_logo_positive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7" cy="6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ACBA" w14:textId="2FCCA7F0" w:rsidR="00723C36" w:rsidRPr="00982ABE" w:rsidRDefault="007E6A5E" w:rsidP="00723C36">
      <w:pPr>
        <w:rPr>
          <w:rFonts w:ascii="Arial" w:hAnsi="Arial" w:cs="Arial"/>
          <w:color w:val="000000" w:themeColor="text1"/>
          <w:sz w:val="40"/>
          <w:szCs w:val="40"/>
          <w:lang w:val="de-DE"/>
        </w:rPr>
      </w:pPr>
      <w:r w:rsidRPr="00982ABE">
        <w:rPr>
          <w:rFonts w:ascii="Arial" w:hAnsi="Arial" w:cs="Arial"/>
          <w:color w:val="000000" w:themeColor="text1"/>
          <w:sz w:val="40"/>
          <w:szCs w:val="40"/>
          <w:lang w:val="de-DE"/>
        </w:rPr>
        <w:t>Press</w:t>
      </w:r>
      <w:r w:rsidR="00982ABE" w:rsidRPr="00982ABE">
        <w:rPr>
          <w:rFonts w:ascii="Arial" w:hAnsi="Arial" w:cs="Arial"/>
          <w:color w:val="000000" w:themeColor="text1"/>
          <w:sz w:val="40"/>
          <w:szCs w:val="40"/>
          <w:lang w:val="de-DE"/>
        </w:rPr>
        <w:t>einformation</w:t>
      </w:r>
    </w:p>
    <w:p w14:paraId="462B3D1D" w14:textId="33897863" w:rsidR="007E6A5E" w:rsidRPr="00982ABE" w:rsidRDefault="004C0483" w:rsidP="00723C36">
      <w:pPr>
        <w:rPr>
          <w:rFonts w:ascii="Arial" w:hAnsi="Arial" w:cs="Arial"/>
          <w:color w:val="000000" w:themeColor="text1"/>
          <w:sz w:val="20"/>
          <w:szCs w:val="20"/>
          <w:lang w:val="de-DE"/>
        </w:rPr>
      </w:pPr>
      <w:r w:rsidRPr="00982ABE">
        <w:rPr>
          <w:rFonts w:ascii="Arial" w:hAnsi="Arial" w:cs="Arial" w:hint="eastAsia"/>
          <w:sz w:val="20"/>
          <w:szCs w:val="20"/>
          <w:lang w:val="de-DE" w:eastAsia="ja-JP"/>
        </w:rPr>
        <w:t>Kyoto C</w:t>
      </w:r>
      <w:r w:rsidR="00320CEB" w:rsidRPr="00982ABE">
        <w:rPr>
          <w:rFonts w:ascii="Arial" w:hAnsi="Arial" w:cs="Arial" w:hint="eastAsia"/>
          <w:sz w:val="20"/>
          <w:szCs w:val="20"/>
          <w:lang w:val="de-DE" w:eastAsia="ja-JP"/>
        </w:rPr>
        <w:t>ity</w:t>
      </w:r>
      <w:r w:rsidR="00320CEB" w:rsidRPr="00982ABE">
        <w:rPr>
          <w:rFonts w:ascii="Arial" w:hAnsi="Arial" w:cs="Arial"/>
          <w:sz w:val="20"/>
          <w:szCs w:val="20"/>
          <w:lang w:val="de-DE"/>
        </w:rPr>
        <w:t>, Japan</w:t>
      </w:r>
      <w:r w:rsidR="007E6A5E" w:rsidRPr="00982ABE">
        <w:rPr>
          <w:rFonts w:ascii="Arial" w:hAnsi="Arial" w:cs="Arial"/>
          <w:sz w:val="20"/>
          <w:szCs w:val="20"/>
          <w:lang w:val="de-DE"/>
        </w:rPr>
        <w:t>,</w:t>
      </w:r>
      <w:r w:rsidRPr="00982ABE">
        <w:rPr>
          <w:rFonts w:ascii="Arial" w:hAnsi="Arial" w:cs="Arial"/>
          <w:sz w:val="20"/>
          <w:szCs w:val="20"/>
          <w:lang w:val="de-DE"/>
        </w:rPr>
        <w:t xml:space="preserve"> </w:t>
      </w:r>
      <w:r w:rsidR="00E60369">
        <w:rPr>
          <w:rFonts w:ascii="Arial" w:hAnsi="Arial" w:cs="Arial"/>
          <w:sz w:val="20"/>
          <w:szCs w:val="20"/>
          <w:lang w:val="de-DE"/>
        </w:rPr>
        <w:t>März 2018</w:t>
      </w:r>
    </w:p>
    <w:p w14:paraId="40C73CAD" w14:textId="77777777" w:rsidR="00723C36" w:rsidRPr="00982ABE" w:rsidRDefault="00723C36" w:rsidP="00723C36">
      <w:pPr>
        <w:rPr>
          <w:rFonts w:ascii="Arial" w:hAnsi="Arial" w:cs="Arial"/>
          <w:color w:val="000000" w:themeColor="text1"/>
          <w:lang w:val="de-DE"/>
        </w:rPr>
      </w:pPr>
    </w:p>
    <w:p w14:paraId="729FBC75" w14:textId="77777777" w:rsidR="00D26DA4" w:rsidRPr="00982ABE" w:rsidRDefault="00D26DA4" w:rsidP="00723C36">
      <w:pPr>
        <w:rPr>
          <w:rFonts w:ascii="Arial" w:hAnsi="Arial" w:cs="Arial"/>
          <w:color w:val="000000" w:themeColor="text1"/>
          <w:lang w:val="de-DE"/>
        </w:rPr>
      </w:pPr>
    </w:p>
    <w:p w14:paraId="750DBDED" w14:textId="77777777" w:rsidR="00D26DA4" w:rsidRPr="00982ABE" w:rsidRDefault="00D26DA4" w:rsidP="00723C36">
      <w:pPr>
        <w:rPr>
          <w:rFonts w:ascii="Arial" w:hAnsi="Arial" w:cs="Arial"/>
          <w:color w:val="000000" w:themeColor="text1"/>
          <w:lang w:val="de-DE"/>
        </w:rPr>
      </w:pPr>
    </w:p>
    <w:p w14:paraId="64D99E9C" w14:textId="32FE8A06" w:rsidR="0029430D" w:rsidRPr="00982ABE" w:rsidRDefault="00982ABE" w:rsidP="0029430D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  <w:lang w:val="de-DE"/>
        </w:rPr>
      </w:pPr>
      <w:r w:rsidRPr="00982ABE">
        <w:rPr>
          <w:rFonts w:ascii="Arial" w:hAnsi="Arial" w:cs="Arial"/>
          <w:sz w:val="36"/>
          <w:szCs w:val="36"/>
          <w:lang w:val="de-DE"/>
        </w:rPr>
        <w:t>Japanischer p</w:t>
      </w:r>
      <w:r w:rsidR="004C0483" w:rsidRPr="00982ABE">
        <w:rPr>
          <w:rFonts w:ascii="Arial" w:hAnsi="Arial" w:cs="Arial"/>
          <w:sz w:val="36"/>
          <w:szCs w:val="36"/>
          <w:lang w:val="de-DE"/>
        </w:rPr>
        <w:t>rofession</w:t>
      </w:r>
      <w:r w:rsidRPr="00982ABE">
        <w:rPr>
          <w:rFonts w:ascii="Arial" w:hAnsi="Arial" w:cs="Arial"/>
          <w:sz w:val="36"/>
          <w:szCs w:val="36"/>
          <w:lang w:val="de-DE"/>
        </w:rPr>
        <w:t>eller</w:t>
      </w:r>
      <w:r w:rsidR="004C0483" w:rsidRPr="00982ABE">
        <w:rPr>
          <w:rFonts w:ascii="Arial" w:hAnsi="Arial" w:cs="Arial"/>
          <w:sz w:val="36"/>
          <w:szCs w:val="36"/>
          <w:lang w:val="de-DE"/>
        </w:rPr>
        <w:t xml:space="preserve"> </w:t>
      </w:r>
      <w:r w:rsidRPr="00982ABE">
        <w:rPr>
          <w:rFonts w:ascii="Arial" w:hAnsi="Arial" w:cs="Arial"/>
          <w:sz w:val="36"/>
          <w:szCs w:val="36"/>
          <w:lang w:val="de-DE"/>
        </w:rPr>
        <w:t xml:space="preserve">Hersteller von Hochleistungskeramik </w:t>
      </w:r>
    </w:p>
    <w:p w14:paraId="0D50B011" w14:textId="6932FD72" w:rsidR="007E6A5E" w:rsidRDefault="00D26DA4" w:rsidP="0029430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6"/>
          <w:szCs w:val="36"/>
          <w:lang w:val="en-US"/>
        </w:rPr>
      </w:pPr>
      <w:r w:rsidRPr="00D26DA4">
        <w:rPr>
          <w:rFonts w:ascii="Arial" w:hAnsi="Arial" w:cs="Arial"/>
          <w:bCs/>
          <w:sz w:val="36"/>
          <w:szCs w:val="36"/>
          <w:lang w:val="en-US"/>
        </w:rPr>
        <w:t>(Hall</w:t>
      </w:r>
      <w:r w:rsidR="00982ABE">
        <w:rPr>
          <w:rFonts w:ascii="Arial" w:hAnsi="Arial" w:cs="Arial"/>
          <w:bCs/>
          <w:sz w:val="36"/>
          <w:szCs w:val="36"/>
          <w:lang w:val="en-US"/>
        </w:rPr>
        <w:t>e</w:t>
      </w:r>
      <w:r w:rsidRPr="00D26DA4">
        <w:rPr>
          <w:rFonts w:ascii="Arial" w:hAnsi="Arial" w:cs="Arial"/>
          <w:bCs/>
          <w:sz w:val="36"/>
          <w:szCs w:val="36"/>
          <w:lang w:val="en-US"/>
        </w:rPr>
        <w:t xml:space="preserve"> </w:t>
      </w:r>
      <w:r w:rsidR="002B0363">
        <w:rPr>
          <w:rFonts w:ascii="Arial" w:hAnsi="Arial" w:cs="Arial"/>
          <w:bCs/>
          <w:sz w:val="36"/>
          <w:szCs w:val="36"/>
          <w:lang w:val="en-US"/>
        </w:rPr>
        <w:t>5</w:t>
      </w:r>
      <w:r w:rsidR="00910EA3">
        <w:rPr>
          <w:rFonts w:ascii="Arial" w:hAnsi="Arial" w:cs="Arial"/>
          <w:bCs/>
          <w:sz w:val="36"/>
          <w:szCs w:val="36"/>
          <w:lang w:val="en-US"/>
        </w:rPr>
        <w:t xml:space="preserve"> </w:t>
      </w:r>
      <w:r w:rsidRPr="00D26DA4">
        <w:rPr>
          <w:rFonts w:ascii="Arial" w:hAnsi="Arial" w:cs="Arial"/>
          <w:bCs/>
          <w:sz w:val="36"/>
          <w:szCs w:val="36"/>
          <w:lang w:val="en-US"/>
        </w:rPr>
        <w:t xml:space="preserve">/ Stand </w:t>
      </w:r>
      <w:r w:rsidR="002B0363">
        <w:rPr>
          <w:rFonts w:ascii="Arial" w:hAnsi="Arial" w:cs="Arial"/>
          <w:bCs/>
          <w:sz w:val="36"/>
          <w:szCs w:val="36"/>
          <w:lang w:val="en-US"/>
        </w:rPr>
        <w:t>A16</w:t>
      </w:r>
      <w:r w:rsidRPr="00D26DA4">
        <w:rPr>
          <w:rFonts w:ascii="Arial" w:hAnsi="Arial" w:cs="Arial"/>
          <w:bCs/>
          <w:sz w:val="36"/>
          <w:szCs w:val="36"/>
          <w:lang w:val="en-US"/>
        </w:rPr>
        <w:t>)</w:t>
      </w:r>
    </w:p>
    <w:p w14:paraId="4896D63D" w14:textId="77777777" w:rsidR="00FC052A" w:rsidRDefault="00FC052A" w:rsidP="004E66BE">
      <w:pPr>
        <w:spacing w:line="480" w:lineRule="auto"/>
        <w:rPr>
          <w:rFonts w:ascii="Arial" w:hAnsi="Arial" w:cs="Arial"/>
          <w:sz w:val="36"/>
          <w:szCs w:val="36"/>
          <w:lang w:val="de-DE"/>
        </w:rPr>
      </w:pPr>
    </w:p>
    <w:p w14:paraId="04DAC06F" w14:textId="5E814A04" w:rsidR="009935DD" w:rsidRDefault="009935DD" w:rsidP="004E66BE">
      <w:pPr>
        <w:spacing w:line="480" w:lineRule="auto"/>
        <w:rPr>
          <w:rFonts w:ascii="Courier" w:hAnsi="Courier" w:cs="Arial"/>
          <w:lang w:val="de-DE"/>
        </w:rPr>
      </w:pPr>
      <w:r>
        <w:rPr>
          <w:rFonts w:ascii="Courier" w:hAnsi="Courier" w:cs="Arial"/>
          <w:lang w:val="de-DE"/>
        </w:rPr>
        <w:t xml:space="preserve">Nishimura Advanced Ceramics bietet </w:t>
      </w:r>
      <w:r w:rsidR="002366B3">
        <w:rPr>
          <w:rFonts w:ascii="Courier" w:hAnsi="Courier" w:cs="Arial"/>
          <w:lang w:val="de-DE"/>
        </w:rPr>
        <w:t xml:space="preserve">erfolgreich </w:t>
      </w:r>
      <w:r>
        <w:rPr>
          <w:rFonts w:ascii="Courier" w:hAnsi="Courier" w:cs="Arial"/>
          <w:lang w:val="de-DE"/>
        </w:rPr>
        <w:t xml:space="preserve">seit </w:t>
      </w:r>
      <w:r w:rsidR="00E60369">
        <w:rPr>
          <w:rFonts w:ascii="Courier" w:hAnsi="Courier" w:cs="Arial"/>
          <w:lang w:val="de-DE"/>
        </w:rPr>
        <w:t>100</w:t>
      </w:r>
      <w:r w:rsidR="002366B3">
        <w:rPr>
          <w:rFonts w:ascii="Courier" w:hAnsi="Courier" w:cs="Arial"/>
          <w:lang w:val="de-DE"/>
        </w:rPr>
        <w:t xml:space="preserve"> </w:t>
      </w:r>
      <w:r w:rsidR="003B7097">
        <w:rPr>
          <w:rFonts w:ascii="Courier" w:hAnsi="Courier" w:cs="Arial"/>
          <w:lang w:val="de-DE"/>
        </w:rPr>
        <w:t xml:space="preserve">Jahren, </w:t>
      </w:r>
      <w:r w:rsidR="002366B3">
        <w:rPr>
          <w:rFonts w:ascii="Courier" w:hAnsi="Courier" w:cs="Arial"/>
          <w:lang w:val="de-DE"/>
        </w:rPr>
        <w:t xml:space="preserve">seit </w:t>
      </w:r>
      <w:r>
        <w:rPr>
          <w:rFonts w:ascii="Courier" w:hAnsi="Courier" w:cs="Arial"/>
          <w:lang w:val="de-DE"/>
        </w:rPr>
        <w:t>der Gründung in 1918</w:t>
      </w:r>
      <w:r w:rsidR="003B7097">
        <w:rPr>
          <w:rFonts w:ascii="Courier" w:hAnsi="Courier" w:cs="Arial"/>
          <w:lang w:val="de-DE"/>
        </w:rPr>
        <w:t>,</w:t>
      </w:r>
      <w:r>
        <w:rPr>
          <w:rFonts w:ascii="Courier" w:hAnsi="Courier" w:cs="Arial"/>
          <w:lang w:val="de-DE"/>
        </w:rPr>
        <w:t xml:space="preserve"> Lösungen auf dem Gebiet der Fertigung keramischer Produkte einschließlich der Entwicklung </w:t>
      </w:r>
      <w:r w:rsidR="003B7097">
        <w:rPr>
          <w:rFonts w:ascii="Courier" w:hAnsi="Courier" w:cs="Arial"/>
          <w:lang w:val="de-DE"/>
        </w:rPr>
        <w:t>neuer</w:t>
      </w:r>
      <w:r w:rsidR="002366B3">
        <w:rPr>
          <w:rFonts w:ascii="Courier" w:hAnsi="Courier" w:cs="Arial"/>
          <w:lang w:val="de-DE"/>
        </w:rPr>
        <w:t xml:space="preserve"> </w:t>
      </w:r>
      <w:r>
        <w:rPr>
          <w:rFonts w:ascii="Courier" w:hAnsi="Courier" w:cs="Arial"/>
          <w:lang w:val="de-DE"/>
        </w:rPr>
        <w:t xml:space="preserve">Werkstoffen. Nicht nur die Bearbeitung von keramischen </w:t>
      </w:r>
      <w:r w:rsidR="002366B3">
        <w:rPr>
          <w:rFonts w:ascii="Courier" w:hAnsi="Courier" w:cs="Arial"/>
          <w:lang w:val="de-DE"/>
        </w:rPr>
        <w:t>Rohs</w:t>
      </w:r>
      <w:r>
        <w:rPr>
          <w:rFonts w:ascii="Courier" w:hAnsi="Courier" w:cs="Arial"/>
          <w:lang w:val="de-DE"/>
        </w:rPr>
        <w:t xml:space="preserve">toffen, sondern auch die Produktion von Fertigkomponenten durch Aufbereitung, Sprühtrocknen, Formen und Brennen keramischer Rohstoffe gehören zu den Unternehmensaktivitäten, auch wenn es sich dabei um </w:t>
      </w:r>
      <w:r w:rsidR="003B7097">
        <w:rPr>
          <w:rFonts w:ascii="Courier" w:hAnsi="Courier" w:cs="Arial"/>
          <w:lang w:val="de-DE"/>
        </w:rPr>
        <w:t xml:space="preserve">nur </w:t>
      </w:r>
      <w:r>
        <w:rPr>
          <w:rFonts w:ascii="Courier" w:hAnsi="Courier" w:cs="Arial"/>
          <w:lang w:val="de-DE"/>
        </w:rPr>
        <w:t xml:space="preserve">ein einziges </w:t>
      </w:r>
      <w:r w:rsidR="005C0ABD">
        <w:rPr>
          <w:rFonts w:ascii="Courier" w:hAnsi="Courier" w:cs="Arial"/>
          <w:lang w:val="de-DE"/>
        </w:rPr>
        <w:t>Stück</w:t>
      </w:r>
      <w:r>
        <w:rPr>
          <w:rFonts w:ascii="Courier" w:hAnsi="Courier" w:cs="Arial"/>
          <w:lang w:val="de-DE"/>
        </w:rPr>
        <w:t xml:space="preserve"> handelt.  </w:t>
      </w:r>
    </w:p>
    <w:p w14:paraId="034EB566" w14:textId="437EDF6F" w:rsidR="007B399A" w:rsidRDefault="007B399A" w:rsidP="004E66BE">
      <w:pPr>
        <w:spacing w:line="480" w:lineRule="auto"/>
        <w:rPr>
          <w:rFonts w:ascii="Courier" w:hAnsi="Courier" w:cs="Arial"/>
          <w:lang w:val="de-DE"/>
        </w:rPr>
      </w:pPr>
      <w:r>
        <w:rPr>
          <w:rFonts w:ascii="Courier" w:hAnsi="Courier" w:cs="Arial"/>
          <w:lang w:val="de-DE"/>
        </w:rPr>
        <w:t xml:space="preserve">Die Stärke von Nishimura Advanced Ceramics ist die Verbesserung der Materialeigenschaften durch </w:t>
      </w:r>
      <w:r w:rsidR="00DE07BF">
        <w:rPr>
          <w:rFonts w:ascii="Courier" w:hAnsi="Courier" w:cs="Arial"/>
          <w:lang w:val="de-DE"/>
        </w:rPr>
        <w:t xml:space="preserve">F&amp;E-Aktivitäten zur </w:t>
      </w:r>
      <w:r>
        <w:rPr>
          <w:rFonts w:ascii="Courier" w:hAnsi="Courier" w:cs="Arial"/>
          <w:lang w:val="de-DE"/>
        </w:rPr>
        <w:t>En</w:t>
      </w:r>
      <w:r w:rsidR="00EC62A0">
        <w:rPr>
          <w:rFonts w:ascii="Courier" w:hAnsi="Courier" w:cs="Arial"/>
          <w:lang w:val="de-DE"/>
        </w:rPr>
        <w:t>twicklung neuartiger Werkstoffe</w:t>
      </w:r>
      <w:r w:rsidR="005B4B45">
        <w:rPr>
          <w:rFonts w:ascii="Courier" w:hAnsi="Courier" w:cs="Arial"/>
          <w:lang w:val="de-DE"/>
        </w:rPr>
        <w:t>,</w:t>
      </w:r>
      <w:r>
        <w:rPr>
          <w:rFonts w:ascii="Courier" w:hAnsi="Courier" w:cs="Arial"/>
          <w:lang w:val="de-DE"/>
        </w:rPr>
        <w:t xml:space="preserve"> vor allem durch </w:t>
      </w:r>
      <w:r w:rsidR="005B4B45">
        <w:rPr>
          <w:rFonts w:ascii="Courier" w:hAnsi="Courier" w:cs="Arial"/>
          <w:lang w:val="de-DE"/>
        </w:rPr>
        <w:t>Mikrokristallisation. Die ei</w:t>
      </w:r>
      <w:r w:rsidRPr="00DE07BF">
        <w:rPr>
          <w:rFonts w:ascii="Courier" w:hAnsi="Courier" w:cs="Arial"/>
          <w:lang w:val="de-DE"/>
        </w:rPr>
        <w:t>n</w:t>
      </w:r>
      <w:r w:rsidR="005B4B45">
        <w:rPr>
          <w:rFonts w:ascii="Courier" w:hAnsi="Courier" w:cs="Arial"/>
          <w:lang w:val="de-DE"/>
        </w:rPr>
        <w:t>zig</w:t>
      </w:r>
      <w:r w:rsidRPr="00DE07BF">
        <w:rPr>
          <w:rFonts w:ascii="Courier" w:hAnsi="Courier" w:cs="Arial"/>
          <w:lang w:val="de-DE"/>
        </w:rPr>
        <w:t xml:space="preserve">artigen </w:t>
      </w:r>
      <w:r w:rsidR="005B4B45">
        <w:rPr>
          <w:rFonts w:ascii="Courier" w:hAnsi="Courier" w:cs="Arial"/>
          <w:lang w:val="de-DE"/>
        </w:rPr>
        <w:t>Produkte</w:t>
      </w:r>
      <w:r w:rsidR="005C0ABD">
        <w:rPr>
          <w:rFonts w:ascii="Courier" w:hAnsi="Courier" w:cs="Arial"/>
          <w:lang w:val="de-DE"/>
        </w:rPr>
        <w:t>,</w:t>
      </w:r>
      <w:r w:rsidRPr="00DE07BF">
        <w:rPr>
          <w:rFonts w:ascii="Courier" w:hAnsi="Courier" w:cs="Arial"/>
          <w:lang w:val="de-DE"/>
        </w:rPr>
        <w:t xml:space="preserve"> wie zum Beispiel die auf Aluminiumoxid basierende N-9000NS Keramik mit einer Reinheit von 99,99 % und eine Kristallgröße von 1-3 </w:t>
      </w:r>
      <w:r w:rsidR="009F5FA3" w:rsidRPr="00DE07BF">
        <w:rPr>
          <w:rFonts w:ascii="Courier" w:hAnsi="Courier" w:cs="Arial" w:hint="eastAsia"/>
          <w:color w:val="000000" w:themeColor="text1"/>
          <w:lang w:val="de-DE" w:eastAsia="ja-JP"/>
        </w:rPr>
        <w:t>µ</w:t>
      </w:r>
      <w:r w:rsidR="009F5FA3" w:rsidRPr="00DE07BF">
        <w:rPr>
          <w:rFonts w:ascii="Courier" w:hAnsi="Courier" w:cs="Arial"/>
          <w:color w:val="000000" w:themeColor="text1"/>
          <w:lang w:val="de-DE" w:eastAsia="ja-JP"/>
        </w:rPr>
        <w:t xml:space="preserve">m als auch der </w:t>
      </w:r>
      <w:r w:rsidR="00DE07BF" w:rsidRPr="00DE07BF">
        <w:rPr>
          <w:rFonts w:ascii="Courier" w:hAnsi="Courier" w:cs="Arial"/>
          <w:color w:val="000000" w:themeColor="text1"/>
          <w:lang w:val="de-DE" w:eastAsia="ja-JP"/>
        </w:rPr>
        <w:t xml:space="preserve">keramische Kühlkörper </w:t>
      </w:r>
      <w:r w:rsidR="00EC62A0">
        <w:rPr>
          <w:rFonts w:ascii="Courier" w:hAnsi="Courier" w:cs="Arial"/>
          <w:color w:val="000000" w:themeColor="text1"/>
          <w:lang w:val="de-DE" w:eastAsia="ja-JP"/>
        </w:rPr>
        <w:t>N-9H</w:t>
      </w:r>
      <w:r w:rsidR="005C0ABD">
        <w:rPr>
          <w:rFonts w:ascii="Courier" w:hAnsi="Courier" w:cs="Arial"/>
          <w:color w:val="000000" w:themeColor="text1"/>
          <w:lang w:val="de-DE" w:eastAsia="ja-JP"/>
        </w:rPr>
        <w:t>,</w:t>
      </w:r>
      <w:r w:rsidR="00EC62A0">
        <w:rPr>
          <w:rFonts w:ascii="Courier" w:hAnsi="Courier" w:cs="Arial"/>
          <w:color w:val="000000" w:themeColor="text1"/>
          <w:lang w:val="de-DE" w:eastAsia="ja-JP"/>
        </w:rPr>
        <w:t xml:space="preserve"> sind </w:t>
      </w:r>
      <w:r w:rsidR="00DE07BF">
        <w:rPr>
          <w:rFonts w:ascii="Courier" w:hAnsi="Courier" w:cs="Arial"/>
          <w:color w:val="000000" w:themeColor="text1"/>
          <w:lang w:val="de-DE" w:eastAsia="ja-JP"/>
        </w:rPr>
        <w:t>Ergebnisse dieser Arbeiten.</w:t>
      </w:r>
      <w:r w:rsidRPr="00DE07BF">
        <w:rPr>
          <w:rFonts w:ascii="Courier" w:hAnsi="Courier" w:cs="Arial"/>
          <w:lang w:val="de-DE"/>
        </w:rPr>
        <w:t xml:space="preserve"> </w:t>
      </w:r>
      <w:r w:rsidR="00195D3F">
        <w:rPr>
          <w:rFonts w:ascii="Courier" w:hAnsi="Courier" w:cs="Arial"/>
          <w:lang w:val="de-DE"/>
        </w:rPr>
        <w:t xml:space="preserve">Das Unternehmen entwickelt nicht nur Werkstoffe auf Basis von </w:t>
      </w:r>
      <w:r w:rsidR="00195D3F">
        <w:rPr>
          <w:rFonts w:ascii="Courier" w:hAnsi="Courier" w:cs="Arial"/>
          <w:lang w:val="de-DE"/>
        </w:rPr>
        <w:lastRenderedPageBreak/>
        <w:t xml:space="preserve">Aluminiumoxid, sondern auch Keramiken </w:t>
      </w:r>
      <w:r w:rsidR="005B4B45">
        <w:rPr>
          <w:rFonts w:ascii="Courier" w:hAnsi="Courier" w:cs="Arial"/>
          <w:lang w:val="de-DE"/>
        </w:rPr>
        <w:t>basierend auf</w:t>
      </w:r>
      <w:r w:rsidR="00195D3F">
        <w:rPr>
          <w:rFonts w:ascii="Courier" w:hAnsi="Courier" w:cs="Arial"/>
          <w:lang w:val="de-DE"/>
        </w:rPr>
        <w:t xml:space="preserve"> Zirkonoxid, Aluminiumnitrid, Aluminiumtitanat, Yttriumoxid, </w:t>
      </w:r>
      <w:r w:rsidR="0089360A">
        <w:rPr>
          <w:rFonts w:ascii="Courier" w:hAnsi="Courier" w:cs="Arial"/>
          <w:lang w:val="de-DE"/>
        </w:rPr>
        <w:t>porösem Aluminiumoxid, Forsterit, Zirkon, Cordierit, etc. Daher sind die Abnehmerindustrien auch vielfältig, wie zum Beispiel Halbleiter, Medizintechnik, Maschinenbau, Kühlkörper, Elektronik, etc.</w:t>
      </w:r>
    </w:p>
    <w:p w14:paraId="489551CA" w14:textId="02A955C0" w:rsidR="0089360A" w:rsidRPr="00DE07BF" w:rsidRDefault="0089360A" w:rsidP="004E66BE">
      <w:pPr>
        <w:spacing w:line="480" w:lineRule="auto"/>
        <w:rPr>
          <w:rFonts w:ascii="Courier" w:hAnsi="Courier" w:cs="Arial"/>
          <w:lang w:val="de-DE"/>
        </w:rPr>
      </w:pPr>
      <w:r>
        <w:rPr>
          <w:rFonts w:ascii="Courier" w:hAnsi="Courier" w:cs="Arial"/>
          <w:lang w:val="de-DE"/>
        </w:rPr>
        <w:t xml:space="preserve">Nishimura Advanced Ceramics ist offen gegenüber jeder Anwendung, Werkstoff </w:t>
      </w:r>
      <w:r w:rsidR="005B4B45">
        <w:rPr>
          <w:rFonts w:ascii="Courier" w:hAnsi="Courier" w:cs="Arial"/>
          <w:lang w:val="de-DE"/>
        </w:rPr>
        <w:t>und</w:t>
      </w:r>
      <w:r>
        <w:rPr>
          <w:rFonts w:ascii="Courier" w:hAnsi="Courier" w:cs="Arial"/>
          <w:lang w:val="de-DE"/>
        </w:rPr>
        <w:t xml:space="preserve"> Design.</w:t>
      </w:r>
    </w:p>
    <w:p w14:paraId="076F71D9" w14:textId="7E545773" w:rsidR="00723C36" w:rsidRPr="00982ABE" w:rsidRDefault="00982ABE" w:rsidP="004E66BE">
      <w:pPr>
        <w:spacing w:line="480" w:lineRule="auto"/>
        <w:ind w:left="5664"/>
        <w:rPr>
          <w:rFonts w:ascii="Courier" w:hAnsi="Courier" w:cs="Arial"/>
          <w:lang w:val="de-DE"/>
        </w:rPr>
      </w:pPr>
      <w:r w:rsidRPr="00982ABE">
        <w:rPr>
          <w:rFonts w:ascii="Courier" w:hAnsi="Courier" w:cs="Arial"/>
          <w:lang w:val="de-DE"/>
        </w:rPr>
        <w:t xml:space="preserve"> </w:t>
      </w:r>
      <w:r w:rsidR="003830FA">
        <w:rPr>
          <w:rFonts w:ascii="Courier" w:hAnsi="Courier" w:cs="Arial"/>
          <w:lang w:val="de-DE"/>
        </w:rPr>
        <w:t>(1</w:t>
      </w:r>
      <w:r w:rsidR="00010A9D" w:rsidRPr="00982ABE">
        <w:rPr>
          <w:rFonts w:ascii="Courier" w:hAnsi="Courier" w:cs="Arial"/>
          <w:lang w:val="de-DE"/>
        </w:rPr>
        <w:t>4</w:t>
      </w:r>
      <w:r w:rsidR="008C1D66">
        <w:rPr>
          <w:rFonts w:ascii="Courier" w:hAnsi="Courier" w:cs="Arial"/>
          <w:lang w:val="de-DE"/>
        </w:rPr>
        <w:t>44</w:t>
      </w:r>
      <w:bookmarkStart w:id="0" w:name="_GoBack"/>
      <w:bookmarkEnd w:id="0"/>
      <w:r w:rsidR="008317E7" w:rsidRPr="00982ABE">
        <w:rPr>
          <w:rFonts w:ascii="Courier" w:hAnsi="Courier" w:cs="Arial"/>
          <w:lang w:val="de-DE"/>
        </w:rPr>
        <w:t xml:space="preserve"> </w:t>
      </w:r>
      <w:r w:rsidRPr="00982ABE">
        <w:rPr>
          <w:rFonts w:ascii="Courier" w:hAnsi="Courier" w:cs="Arial"/>
          <w:lang w:val="de-DE"/>
        </w:rPr>
        <w:t>Zeichen</w:t>
      </w:r>
      <w:r w:rsidR="008317E7" w:rsidRPr="00982ABE">
        <w:rPr>
          <w:rFonts w:ascii="Courier" w:hAnsi="Courier" w:cs="Arial"/>
          <w:lang w:val="de-DE"/>
        </w:rPr>
        <w:t>)</w:t>
      </w:r>
    </w:p>
    <w:p w14:paraId="596F4109" w14:textId="77777777" w:rsidR="00AA610A" w:rsidRPr="00982ABE" w:rsidRDefault="00AA610A" w:rsidP="004E66BE">
      <w:pPr>
        <w:spacing w:line="480" w:lineRule="auto"/>
        <w:rPr>
          <w:rFonts w:ascii="Arial" w:hAnsi="Arial" w:cs="Arial"/>
          <w:lang w:val="de-DE"/>
        </w:rPr>
      </w:pPr>
    </w:p>
    <w:p w14:paraId="447CF9BA" w14:textId="19252EA1" w:rsidR="00CF4B12" w:rsidRPr="00982ABE" w:rsidRDefault="00982ABE" w:rsidP="004E66BE">
      <w:pPr>
        <w:spacing w:line="480" w:lineRule="auto"/>
        <w:rPr>
          <w:rFonts w:ascii="Courier" w:hAnsi="Courier" w:cs="Arial"/>
          <w:b/>
          <w:sz w:val="20"/>
          <w:szCs w:val="20"/>
          <w:lang w:val="de-DE"/>
        </w:rPr>
      </w:pPr>
      <w:r w:rsidRPr="00982ABE">
        <w:rPr>
          <w:rFonts w:ascii="Courier" w:hAnsi="Courier" w:cs="Arial"/>
          <w:b/>
          <w:sz w:val="20"/>
          <w:szCs w:val="20"/>
          <w:lang w:val="de-DE"/>
        </w:rPr>
        <w:t>Abbildungen</w:t>
      </w:r>
    </w:p>
    <w:p w14:paraId="580144E8" w14:textId="0E8D98DA" w:rsidR="00CF4B12" w:rsidRPr="00982ABE" w:rsidRDefault="004514CA" w:rsidP="004E66BE">
      <w:pPr>
        <w:spacing w:line="480" w:lineRule="auto"/>
        <w:rPr>
          <w:rFonts w:ascii="Courier" w:hAnsi="Courier" w:cs="Arial"/>
          <w:b/>
          <w:sz w:val="20"/>
          <w:szCs w:val="20"/>
          <w:lang w:val="de-DE"/>
        </w:rPr>
      </w:pPr>
      <w:r w:rsidRPr="00982ABE">
        <w:rPr>
          <w:rFonts w:ascii="Courier" w:hAnsi="Courier" w:cs="Arial"/>
          <w:b/>
          <w:sz w:val="20"/>
          <w:szCs w:val="20"/>
          <w:lang w:val="de-DE"/>
        </w:rPr>
        <w:t>(N</w:t>
      </w:r>
      <w:r w:rsidR="00841DF5" w:rsidRPr="00982ABE">
        <w:rPr>
          <w:rFonts w:ascii="Courier" w:hAnsi="Courier" w:cs="Arial"/>
          <w:b/>
          <w:sz w:val="20"/>
          <w:szCs w:val="20"/>
          <w:lang w:val="de-DE"/>
        </w:rPr>
        <w:t>ishimura</w:t>
      </w:r>
      <w:r w:rsidR="00E60369">
        <w:rPr>
          <w:rFonts w:ascii="Courier" w:hAnsi="Courier" w:cs="Arial"/>
          <w:b/>
          <w:sz w:val="20"/>
          <w:szCs w:val="20"/>
          <w:lang w:val="de-DE"/>
        </w:rPr>
        <w:t>_1_2018-3</w:t>
      </w:r>
      <w:r w:rsidRPr="00982ABE">
        <w:rPr>
          <w:rFonts w:ascii="Courier" w:hAnsi="Courier" w:cs="Arial"/>
          <w:b/>
          <w:sz w:val="20"/>
          <w:szCs w:val="20"/>
          <w:lang w:val="de-DE"/>
        </w:rPr>
        <w:t>.</w:t>
      </w:r>
      <w:r w:rsidR="00841DF5" w:rsidRPr="00982ABE">
        <w:rPr>
          <w:rFonts w:ascii="Courier" w:hAnsi="Courier" w:cs="Arial"/>
          <w:b/>
          <w:sz w:val="20"/>
          <w:szCs w:val="20"/>
          <w:lang w:val="de-DE"/>
        </w:rPr>
        <w:t>tif</w:t>
      </w:r>
      <w:r w:rsidR="004E66BE" w:rsidRPr="00982ABE">
        <w:rPr>
          <w:rFonts w:ascii="Courier" w:hAnsi="Courier" w:cs="Arial"/>
          <w:b/>
          <w:sz w:val="20"/>
          <w:szCs w:val="20"/>
          <w:lang w:val="de-DE"/>
        </w:rPr>
        <w:t>)</w:t>
      </w:r>
    </w:p>
    <w:p w14:paraId="7181B56C" w14:textId="77777777" w:rsidR="009D2C0D" w:rsidRPr="00982ABE" w:rsidRDefault="009D2C0D" w:rsidP="009D2C0D">
      <w:pPr>
        <w:spacing w:line="480" w:lineRule="auto"/>
        <w:rPr>
          <w:rFonts w:ascii="Courier" w:hAnsi="Courier" w:cs="Arial"/>
          <w:sz w:val="20"/>
          <w:szCs w:val="20"/>
          <w:lang w:val="de-DE"/>
        </w:rPr>
      </w:pPr>
      <w:r w:rsidRPr="00982ABE">
        <w:rPr>
          <w:rFonts w:ascii="Courier" w:hAnsi="Courier" w:cs="Arial"/>
          <w:sz w:val="20"/>
          <w:szCs w:val="20"/>
          <w:lang w:val="de-DE"/>
        </w:rPr>
        <w:t>N-9000NS SEM-Aufnahme</w:t>
      </w:r>
    </w:p>
    <w:p w14:paraId="1C9BE70E" w14:textId="77777777" w:rsidR="004E66BE" w:rsidRPr="00982ABE" w:rsidRDefault="004E66BE" w:rsidP="004E66BE">
      <w:pPr>
        <w:spacing w:line="480" w:lineRule="auto"/>
        <w:rPr>
          <w:rFonts w:ascii="Courier" w:hAnsi="Courier" w:cs="Arial"/>
          <w:sz w:val="20"/>
          <w:szCs w:val="20"/>
          <w:lang w:val="de-DE"/>
        </w:rPr>
      </w:pPr>
    </w:p>
    <w:p w14:paraId="0C9DEB64" w14:textId="7EC9D854" w:rsidR="004E66BE" w:rsidRPr="00982ABE" w:rsidRDefault="004E66BE" w:rsidP="004E66BE">
      <w:pPr>
        <w:spacing w:line="480" w:lineRule="auto"/>
        <w:rPr>
          <w:rFonts w:ascii="Courier" w:hAnsi="Courier" w:cs="Arial"/>
          <w:b/>
          <w:sz w:val="20"/>
          <w:szCs w:val="20"/>
          <w:lang w:val="de-DE"/>
        </w:rPr>
      </w:pPr>
      <w:r w:rsidRPr="00982ABE">
        <w:rPr>
          <w:rFonts w:ascii="Courier" w:hAnsi="Courier" w:cs="Arial"/>
          <w:b/>
          <w:sz w:val="20"/>
          <w:szCs w:val="20"/>
          <w:lang w:val="de-DE"/>
        </w:rPr>
        <w:t>(</w:t>
      </w:r>
      <w:r w:rsidR="004514CA" w:rsidRPr="00982ABE">
        <w:rPr>
          <w:rFonts w:ascii="Courier" w:hAnsi="Courier" w:cs="Arial"/>
          <w:b/>
          <w:sz w:val="20"/>
          <w:szCs w:val="20"/>
          <w:lang w:val="de-DE"/>
        </w:rPr>
        <w:t>N</w:t>
      </w:r>
      <w:r w:rsidR="00841DF5" w:rsidRPr="00982ABE">
        <w:rPr>
          <w:rFonts w:ascii="Courier" w:hAnsi="Courier" w:cs="Arial"/>
          <w:b/>
          <w:sz w:val="20"/>
          <w:szCs w:val="20"/>
          <w:lang w:val="de-DE"/>
        </w:rPr>
        <w:t>ishimura</w:t>
      </w:r>
      <w:r w:rsidR="00E60369">
        <w:rPr>
          <w:rFonts w:ascii="Courier" w:hAnsi="Courier" w:cs="Arial"/>
          <w:b/>
          <w:sz w:val="20"/>
          <w:szCs w:val="20"/>
          <w:lang w:val="de-DE"/>
        </w:rPr>
        <w:t>_2_2018-3</w:t>
      </w:r>
      <w:r w:rsidR="004514CA" w:rsidRPr="00982ABE">
        <w:rPr>
          <w:rFonts w:ascii="Courier" w:hAnsi="Courier" w:cs="Arial"/>
          <w:b/>
          <w:sz w:val="20"/>
          <w:szCs w:val="20"/>
          <w:lang w:val="de-DE"/>
        </w:rPr>
        <w:t>.</w:t>
      </w:r>
      <w:r w:rsidR="00841DF5" w:rsidRPr="00982ABE">
        <w:rPr>
          <w:rFonts w:ascii="Courier" w:hAnsi="Courier" w:cs="Arial"/>
          <w:b/>
          <w:sz w:val="20"/>
          <w:szCs w:val="20"/>
          <w:lang w:val="de-DE"/>
        </w:rPr>
        <w:t>tif</w:t>
      </w:r>
      <w:r w:rsidRPr="00982ABE">
        <w:rPr>
          <w:rFonts w:ascii="Courier" w:hAnsi="Courier" w:cs="Arial"/>
          <w:b/>
          <w:sz w:val="20"/>
          <w:szCs w:val="20"/>
          <w:lang w:val="de-DE"/>
        </w:rPr>
        <w:t>)</w:t>
      </w:r>
    </w:p>
    <w:p w14:paraId="52D30C1C" w14:textId="02D37CC1" w:rsidR="00CF4B12" w:rsidRPr="009D2C0D" w:rsidRDefault="009D2C0D" w:rsidP="004E66BE">
      <w:pPr>
        <w:spacing w:line="480" w:lineRule="auto"/>
        <w:rPr>
          <w:rFonts w:ascii="Courier" w:hAnsi="Courier" w:cs="Arial"/>
          <w:sz w:val="20"/>
          <w:szCs w:val="20"/>
          <w:lang w:val="de-DE"/>
        </w:rPr>
      </w:pPr>
      <w:r w:rsidRPr="009D2C0D">
        <w:rPr>
          <w:rFonts w:ascii="Courier" w:hAnsi="Courier" w:cs="Arial"/>
          <w:sz w:val="20"/>
          <w:szCs w:val="20"/>
          <w:lang w:val="de-DE"/>
        </w:rPr>
        <w:t xml:space="preserve">CIM-Vorreiter </w:t>
      </w:r>
    </w:p>
    <w:p w14:paraId="0665B76E" w14:textId="77777777" w:rsidR="009D2C0D" w:rsidRPr="00982ABE" w:rsidRDefault="009D2C0D" w:rsidP="004E66BE">
      <w:pPr>
        <w:spacing w:line="480" w:lineRule="auto"/>
        <w:rPr>
          <w:rFonts w:ascii="Arial" w:hAnsi="Arial" w:cs="Arial"/>
          <w:lang w:val="de-DE"/>
        </w:rPr>
      </w:pPr>
    </w:p>
    <w:p w14:paraId="0584829D" w14:textId="01639CEC" w:rsidR="00CF4B12" w:rsidRPr="00982ABE" w:rsidRDefault="00CF4B12" w:rsidP="004E66BE">
      <w:pPr>
        <w:spacing w:line="480" w:lineRule="auto"/>
        <w:rPr>
          <w:rFonts w:ascii="Arial" w:hAnsi="Arial" w:cs="Arial"/>
          <w:b/>
          <w:lang w:val="de-DE"/>
        </w:rPr>
      </w:pPr>
      <w:r w:rsidRPr="00982ABE">
        <w:rPr>
          <w:rFonts w:ascii="Arial" w:hAnsi="Arial" w:cs="Arial"/>
          <w:b/>
          <w:lang w:val="de-DE"/>
        </w:rPr>
        <w:t>Press</w:t>
      </w:r>
      <w:r w:rsidR="00982ABE" w:rsidRPr="00982ABE">
        <w:rPr>
          <w:rFonts w:ascii="Arial" w:hAnsi="Arial" w:cs="Arial"/>
          <w:b/>
          <w:lang w:val="de-DE"/>
        </w:rPr>
        <w:t>ekontakt</w:t>
      </w:r>
    </w:p>
    <w:p w14:paraId="2328317F" w14:textId="6431F639" w:rsidR="007E6A5E" w:rsidRPr="002B0363" w:rsidRDefault="003B1075" w:rsidP="004E66BE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41DF5">
        <w:rPr>
          <w:rFonts w:ascii="Arial" w:hAnsi="Arial" w:cs="Arial"/>
          <w:sz w:val="20"/>
          <w:szCs w:val="20"/>
        </w:rPr>
        <w:t>Nishimura Advanced Ceramics</w:t>
      </w:r>
      <w:r w:rsidR="002B6750" w:rsidRPr="00841DF5">
        <w:rPr>
          <w:rFonts w:ascii="Arial" w:hAnsi="Arial" w:cs="Arial"/>
          <w:sz w:val="20"/>
          <w:szCs w:val="20"/>
        </w:rPr>
        <w:t xml:space="preserve">, </w:t>
      </w:r>
      <w:r w:rsidRPr="00841DF5">
        <w:rPr>
          <w:rFonts w:ascii="Arial" w:hAnsi="Arial" w:cs="Arial"/>
          <w:color w:val="000000" w:themeColor="text1"/>
          <w:sz w:val="20"/>
          <w:szCs w:val="20"/>
        </w:rPr>
        <w:t>Ko Nishimura</w:t>
      </w:r>
      <w:r w:rsidR="002B6750" w:rsidRPr="00841DF5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hyperlink r:id="rId8" w:history="1">
        <w:r w:rsidR="00FC052A" w:rsidRPr="00841DF5">
          <w:rPr>
            <w:rStyle w:val="Link"/>
            <w:rFonts w:ascii="Arial" w:hAnsi="Arial" w:cs="Arial"/>
            <w:sz w:val="20"/>
            <w:szCs w:val="20"/>
          </w:rPr>
          <w:t>npc-e3@nishimuratougyou.co.jp</w:t>
        </w:r>
      </w:hyperlink>
    </w:p>
    <w:p w14:paraId="5F66EB31" w14:textId="280335DB" w:rsidR="002B6750" w:rsidRPr="00841DF5" w:rsidRDefault="002B6750" w:rsidP="004E66BE">
      <w:pPr>
        <w:spacing w:line="480" w:lineRule="auto"/>
        <w:rPr>
          <w:rFonts w:ascii="Arial" w:hAnsi="Arial" w:cs="Arial"/>
          <w:sz w:val="20"/>
          <w:szCs w:val="20"/>
        </w:rPr>
      </w:pPr>
      <w:r w:rsidRPr="00841DF5">
        <w:rPr>
          <w:rFonts w:ascii="Arial" w:hAnsi="Arial" w:cs="Arial"/>
          <w:sz w:val="20"/>
          <w:szCs w:val="20"/>
        </w:rPr>
        <w:t xml:space="preserve">CERAMIC APPLICATIONS, Karin Scharrer, </w:t>
      </w:r>
      <w:hyperlink r:id="rId9" w:history="1">
        <w:r w:rsidRPr="00841DF5">
          <w:rPr>
            <w:rStyle w:val="Link"/>
            <w:rFonts w:ascii="Arial" w:hAnsi="Arial" w:cs="Arial"/>
            <w:sz w:val="20"/>
            <w:szCs w:val="20"/>
          </w:rPr>
          <w:t>k.scharrer@goeller-verlag.de</w:t>
        </w:r>
      </w:hyperlink>
    </w:p>
    <w:p w14:paraId="18DF7560" w14:textId="77777777" w:rsidR="002B6750" w:rsidRDefault="002B6750" w:rsidP="004E66BE">
      <w:pPr>
        <w:spacing w:line="480" w:lineRule="auto"/>
        <w:rPr>
          <w:rFonts w:ascii="Arial" w:hAnsi="Arial" w:cs="Arial"/>
        </w:rPr>
      </w:pPr>
    </w:p>
    <w:p w14:paraId="1E35E7D4" w14:textId="150B7E9E" w:rsidR="002B6750" w:rsidRDefault="002B6750" w:rsidP="007E6A5E">
      <w:pPr>
        <w:rPr>
          <w:rFonts w:ascii="Arial" w:hAnsi="Arial" w:cs="Arial"/>
        </w:rPr>
      </w:pPr>
      <w:r>
        <w:rPr>
          <w:rFonts w:cs="Arial"/>
          <w:noProof/>
          <w:sz w:val="20"/>
          <w:szCs w:val="20"/>
          <w:lang w:val="de-DE" w:eastAsia="de-DE"/>
        </w:rPr>
        <w:drawing>
          <wp:inline distT="0" distB="0" distL="0" distR="0" wp14:anchorId="75053BA0" wp14:editId="64CD6D39">
            <wp:extent cx="2544445" cy="397510"/>
            <wp:effectExtent l="0" t="0" r="0" b="8890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6EF7" w14:textId="77777777" w:rsidR="0018122B" w:rsidRDefault="0018122B" w:rsidP="007E6A5E">
      <w:pPr>
        <w:rPr>
          <w:rFonts w:ascii="Arial" w:hAnsi="Arial" w:cs="Arial"/>
        </w:rPr>
      </w:pPr>
    </w:p>
    <w:p w14:paraId="37E4068A" w14:textId="6DE38494" w:rsidR="002B6750" w:rsidRPr="00841DF5" w:rsidRDefault="002B0363" w:rsidP="007E6A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Hannover Messe</w:t>
      </w:r>
      <w:r w:rsidR="002B6750" w:rsidRPr="00841DF5">
        <w:rPr>
          <w:rFonts w:ascii="Arial" w:hAnsi="Arial" w:cs="Arial"/>
          <w:sz w:val="20"/>
          <w:szCs w:val="20"/>
        </w:rPr>
        <w:t>, Hall</w:t>
      </w:r>
      <w:r w:rsidR="00982ABE">
        <w:rPr>
          <w:rFonts w:ascii="Arial" w:hAnsi="Arial" w:cs="Arial"/>
          <w:sz w:val="20"/>
          <w:szCs w:val="20"/>
        </w:rPr>
        <w:t>e</w:t>
      </w:r>
      <w:r w:rsidR="002B6750" w:rsidRPr="00841D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 w:rsidR="002B6750" w:rsidRPr="00841DF5">
        <w:rPr>
          <w:rFonts w:ascii="Arial" w:hAnsi="Arial" w:cs="Arial"/>
          <w:sz w:val="20"/>
          <w:szCs w:val="20"/>
        </w:rPr>
        <w:t xml:space="preserve">, Stand </w:t>
      </w:r>
      <w:r>
        <w:rPr>
          <w:rFonts w:ascii="Arial" w:hAnsi="Arial" w:cs="Arial"/>
          <w:sz w:val="20"/>
          <w:szCs w:val="20"/>
        </w:rPr>
        <w:t>A16</w:t>
      </w:r>
    </w:p>
    <w:p w14:paraId="1B9E7297" w14:textId="77777777" w:rsidR="00723C36" w:rsidRPr="00D26DA4" w:rsidRDefault="00723C36">
      <w:pPr>
        <w:rPr>
          <w:rFonts w:ascii="Arial" w:hAnsi="Arial" w:cs="Arial"/>
        </w:rPr>
      </w:pPr>
    </w:p>
    <w:sectPr w:rsidR="00723C36" w:rsidRPr="00D26DA4" w:rsidSect="007E6A5E">
      <w:pgSz w:w="11900" w:h="16840"/>
      <w:pgMar w:top="1440" w:right="1843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C36A2" w14:textId="77777777" w:rsidR="009935DD" w:rsidRDefault="009935DD" w:rsidP="0071524E">
      <w:r>
        <w:separator/>
      </w:r>
    </w:p>
  </w:endnote>
  <w:endnote w:type="continuationSeparator" w:id="0">
    <w:p w14:paraId="5A064B59" w14:textId="77777777" w:rsidR="009935DD" w:rsidRDefault="009935DD" w:rsidP="00715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9A56A" w14:textId="77777777" w:rsidR="009935DD" w:rsidRDefault="009935DD" w:rsidP="0071524E">
      <w:r>
        <w:separator/>
      </w:r>
    </w:p>
  </w:footnote>
  <w:footnote w:type="continuationSeparator" w:id="0">
    <w:p w14:paraId="1E584DCB" w14:textId="77777777" w:rsidR="009935DD" w:rsidRDefault="009935DD" w:rsidP="00715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708"/>
  <w:hyphenationZone w:val="425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wNDExNbOwtLA0MjZR0lEKTi0uzszPAykwrAUAYf2V1ywAAAA="/>
  </w:docVars>
  <w:rsids>
    <w:rsidRoot w:val="00683372"/>
    <w:rsid w:val="00010A9D"/>
    <w:rsid w:val="000B0EB9"/>
    <w:rsid w:val="0018122B"/>
    <w:rsid w:val="00195D3F"/>
    <w:rsid w:val="001F0B54"/>
    <w:rsid w:val="002366B3"/>
    <w:rsid w:val="00267516"/>
    <w:rsid w:val="0029430D"/>
    <w:rsid w:val="002B0363"/>
    <w:rsid w:val="002B6750"/>
    <w:rsid w:val="00320CEB"/>
    <w:rsid w:val="00324934"/>
    <w:rsid w:val="003830FA"/>
    <w:rsid w:val="003A7792"/>
    <w:rsid w:val="003B1075"/>
    <w:rsid w:val="003B7097"/>
    <w:rsid w:val="004514CA"/>
    <w:rsid w:val="004B5A6C"/>
    <w:rsid w:val="004B72F5"/>
    <w:rsid w:val="004C0483"/>
    <w:rsid w:val="004E66BE"/>
    <w:rsid w:val="00502AA6"/>
    <w:rsid w:val="005B12B6"/>
    <w:rsid w:val="005B4B45"/>
    <w:rsid w:val="005C0ABD"/>
    <w:rsid w:val="00605FCF"/>
    <w:rsid w:val="00683372"/>
    <w:rsid w:val="0071524E"/>
    <w:rsid w:val="00723C36"/>
    <w:rsid w:val="007B399A"/>
    <w:rsid w:val="007E6A5E"/>
    <w:rsid w:val="0082748A"/>
    <w:rsid w:val="008317E7"/>
    <w:rsid w:val="00841DF5"/>
    <w:rsid w:val="008727FD"/>
    <w:rsid w:val="0089360A"/>
    <w:rsid w:val="008A24BB"/>
    <w:rsid w:val="008C1D66"/>
    <w:rsid w:val="00910EA3"/>
    <w:rsid w:val="00941521"/>
    <w:rsid w:val="00982ABE"/>
    <w:rsid w:val="009935DD"/>
    <w:rsid w:val="009D2C0D"/>
    <w:rsid w:val="009F5FA3"/>
    <w:rsid w:val="00A10247"/>
    <w:rsid w:val="00A23F93"/>
    <w:rsid w:val="00A65D16"/>
    <w:rsid w:val="00AA610A"/>
    <w:rsid w:val="00C00E00"/>
    <w:rsid w:val="00C16EC2"/>
    <w:rsid w:val="00CF4B12"/>
    <w:rsid w:val="00D26DA4"/>
    <w:rsid w:val="00D35183"/>
    <w:rsid w:val="00D35B67"/>
    <w:rsid w:val="00D44777"/>
    <w:rsid w:val="00DE07BF"/>
    <w:rsid w:val="00E60369"/>
    <w:rsid w:val="00EA5792"/>
    <w:rsid w:val="00EC62A0"/>
    <w:rsid w:val="00F87AD5"/>
    <w:rsid w:val="00FC052A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,"/>
  <w:listSeparator w:val=";"/>
  <w14:docId w14:val="6C323D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1524E"/>
    <w:pPr>
      <w:tabs>
        <w:tab w:val="center" w:pos="4252"/>
        <w:tab w:val="right" w:pos="8504"/>
      </w:tabs>
      <w:snapToGrid w:val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1524E"/>
  </w:style>
  <w:style w:type="paragraph" w:styleId="Fuzeile">
    <w:name w:val="footer"/>
    <w:basedOn w:val="Standard"/>
    <w:link w:val="FuzeileZeichen"/>
    <w:uiPriority w:val="99"/>
    <w:unhideWhenUsed/>
    <w:rsid w:val="0071524E"/>
    <w:pPr>
      <w:tabs>
        <w:tab w:val="center" w:pos="4252"/>
        <w:tab w:val="right" w:pos="8504"/>
      </w:tabs>
      <w:snapToGrid w:val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71524E"/>
  </w:style>
  <w:style w:type="character" w:styleId="GesichteterLink">
    <w:name w:val="FollowedHyperlink"/>
    <w:basedOn w:val="Absatzstandardschriftart"/>
    <w:uiPriority w:val="99"/>
    <w:semiHidden/>
    <w:unhideWhenUsed/>
    <w:rsid w:val="00FC05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1524E"/>
    <w:pPr>
      <w:tabs>
        <w:tab w:val="center" w:pos="4252"/>
        <w:tab w:val="right" w:pos="8504"/>
      </w:tabs>
      <w:snapToGrid w:val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1524E"/>
  </w:style>
  <w:style w:type="paragraph" w:styleId="Fuzeile">
    <w:name w:val="footer"/>
    <w:basedOn w:val="Standard"/>
    <w:link w:val="FuzeileZeichen"/>
    <w:uiPriority w:val="99"/>
    <w:unhideWhenUsed/>
    <w:rsid w:val="0071524E"/>
    <w:pPr>
      <w:tabs>
        <w:tab w:val="center" w:pos="4252"/>
        <w:tab w:val="right" w:pos="8504"/>
      </w:tabs>
      <w:snapToGrid w:val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71524E"/>
  </w:style>
  <w:style w:type="character" w:styleId="GesichteterLink">
    <w:name w:val="FollowedHyperlink"/>
    <w:basedOn w:val="Absatzstandardschriftart"/>
    <w:uiPriority w:val="99"/>
    <w:semiHidden/>
    <w:unhideWhenUsed/>
    <w:rsid w:val="00FC05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npc-e3@nishimuratougyou.co.jp" TargetMode="External"/><Relationship Id="rId9" Type="http://schemas.openxmlformats.org/officeDocument/2006/relationships/hyperlink" Target="mailto:k.scharrer@goeller-verlag.de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1657</Characters>
  <Application>Microsoft Macintosh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 Scharrer</cp:lastModifiedBy>
  <cp:revision>5</cp:revision>
  <cp:lastPrinted>2017-03-30T13:30:00Z</cp:lastPrinted>
  <dcterms:created xsi:type="dcterms:W3CDTF">2018-03-02T08:45:00Z</dcterms:created>
  <dcterms:modified xsi:type="dcterms:W3CDTF">2018-03-15T16:01:00Z</dcterms:modified>
</cp:coreProperties>
</file>