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8AE33" w14:textId="73A2FE15" w:rsidR="00D26DA4" w:rsidRPr="00A12BFA" w:rsidRDefault="00D26DA4" w:rsidP="00073D52">
      <w:pPr>
        <w:ind w:firstLine="708"/>
        <w:rPr>
          <w:rFonts w:ascii="Arial" w:hAnsi="Arial" w:cs="Arial"/>
          <w:color w:val="000000" w:themeColor="text1"/>
          <w:lang w:val="de-DE"/>
        </w:rPr>
      </w:pPr>
    </w:p>
    <w:p w14:paraId="0090456E" w14:textId="002220BE" w:rsidR="00073D52" w:rsidRDefault="00AB4207" w:rsidP="00B50D91">
      <w:pPr>
        <w:spacing w:line="276" w:lineRule="auto"/>
        <w:rPr>
          <w:rFonts w:ascii="Arial" w:hAnsi="Arial" w:cs="Arial"/>
          <w:color w:val="000000" w:themeColor="text1"/>
          <w:sz w:val="40"/>
          <w:szCs w:val="40"/>
          <w:lang w:val="de-DE"/>
        </w:rPr>
      </w:pPr>
      <w:r>
        <w:rPr>
          <w:rFonts w:ascii="Arial" w:hAnsi="Arial" w:cs="Arial"/>
          <w:noProof/>
          <w:color w:val="000000" w:themeColor="text1"/>
          <w:sz w:val="40"/>
          <w:szCs w:val="40"/>
          <w:lang w:val="de-DE" w:eastAsia="de-DE"/>
        </w:rPr>
        <w:drawing>
          <wp:anchor distT="0" distB="0" distL="114300" distR="114300" simplePos="0" relativeHeight="251658240" behindDoc="0" locked="0" layoutInCell="1" allowOverlap="1" wp14:anchorId="4BA09670" wp14:editId="1987404C">
            <wp:simplePos x="0" y="0"/>
            <wp:positionH relativeFrom="margin">
              <wp:align>right</wp:align>
            </wp:positionH>
            <wp:positionV relativeFrom="margin">
              <wp:align>top</wp:align>
            </wp:positionV>
            <wp:extent cx="1786255" cy="950595"/>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tt_logo.jpg"/>
                    <pic:cNvPicPr/>
                  </pic:nvPicPr>
                  <pic:blipFill>
                    <a:blip r:embed="rId6">
                      <a:extLst>
                        <a:ext uri="{28A0092B-C50C-407E-A947-70E740481C1C}">
                          <a14:useLocalDpi xmlns:a14="http://schemas.microsoft.com/office/drawing/2010/main" val="0"/>
                        </a:ext>
                      </a:extLst>
                    </a:blip>
                    <a:stretch>
                      <a:fillRect/>
                    </a:stretch>
                  </pic:blipFill>
                  <pic:spPr>
                    <a:xfrm>
                      <a:off x="0" y="0"/>
                      <a:ext cx="1786255" cy="950595"/>
                    </a:xfrm>
                    <a:prstGeom prst="rect">
                      <a:avLst/>
                    </a:prstGeom>
                  </pic:spPr>
                </pic:pic>
              </a:graphicData>
            </a:graphic>
          </wp:anchor>
        </w:drawing>
      </w:r>
    </w:p>
    <w:p w14:paraId="39C42D55" w14:textId="77777777" w:rsidR="00073D52" w:rsidRDefault="00073D52" w:rsidP="00B50D91">
      <w:pPr>
        <w:spacing w:line="276" w:lineRule="auto"/>
        <w:rPr>
          <w:rFonts w:ascii="Arial" w:hAnsi="Arial" w:cs="Arial"/>
          <w:color w:val="000000" w:themeColor="text1"/>
          <w:sz w:val="40"/>
          <w:szCs w:val="40"/>
          <w:lang w:val="de-DE"/>
        </w:rPr>
      </w:pPr>
    </w:p>
    <w:p w14:paraId="4DB8ACBA" w14:textId="73CDDA13" w:rsidR="00723C36" w:rsidRPr="00A12BFA" w:rsidRDefault="007E6A5E" w:rsidP="00B50D91">
      <w:pPr>
        <w:spacing w:line="276" w:lineRule="auto"/>
        <w:rPr>
          <w:rFonts w:ascii="Arial" w:hAnsi="Arial" w:cs="Arial"/>
          <w:color w:val="000000" w:themeColor="text1"/>
          <w:sz w:val="40"/>
          <w:szCs w:val="40"/>
          <w:lang w:val="de-DE"/>
        </w:rPr>
      </w:pPr>
      <w:r w:rsidRPr="00A12BFA">
        <w:rPr>
          <w:rFonts w:ascii="Arial" w:hAnsi="Arial" w:cs="Arial"/>
          <w:color w:val="000000" w:themeColor="text1"/>
          <w:sz w:val="40"/>
          <w:szCs w:val="40"/>
          <w:lang w:val="de-DE"/>
        </w:rPr>
        <w:t>Press</w:t>
      </w:r>
      <w:r w:rsidR="004A0C48" w:rsidRPr="00A12BFA">
        <w:rPr>
          <w:rFonts w:ascii="Arial" w:hAnsi="Arial" w:cs="Arial"/>
          <w:color w:val="000000" w:themeColor="text1"/>
          <w:sz w:val="40"/>
          <w:szCs w:val="40"/>
          <w:lang w:val="de-DE"/>
        </w:rPr>
        <w:t>einformation</w:t>
      </w:r>
    </w:p>
    <w:p w14:paraId="462B3D1D" w14:textId="30F7D3F5" w:rsidR="007E6A5E" w:rsidRPr="00A12BFA" w:rsidRDefault="00AB4207" w:rsidP="00B50D91">
      <w:pPr>
        <w:spacing w:line="276" w:lineRule="auto"/>
        <w:rPr>
          <w:rFonts w:ascii="Arial" w:hAnsi="Arial" w:cs="Arial"/>
          <w:color w:val="000000" w:themeColor="text1"/>
          <w:sz w:val="20"/>
          <w:szCs w:val="20"/>
          <w:lang w:val="de-DE"/>
        </w:rPr>
      </w:pPr>
      <w:r>
        <w:rPr>
          <w:rFonts w:ascii="Arial" w:hAnsi="Arial" w:cs="Arial"/>
          <w:sz w:val="20"/>
          <w:szCs w:val="20"/>
          <w:lang w:val="de-DE"/>
        </w:rPr>
        <w:t>Hannover/Mainz</w:t>
      </w:r>
      <w:r w:rsidR="00370E70">
        <w:rPr>
          <w:rFonts w:ascii="Arial" w:hAnsi="Arial" w:cs="Arial"/>
          <w:sz w:val="20"/>
          <w:szCs w:val="20"/>
          <w:lang w:val="de-DE"/>
        </w:rPr>
        <w:t xml:space="preserve">, </w:t>
      </w:r>
      <w:r w:rsidR="00907A4F" w:rsidRPr="00A12BFA">
        <w:rPr>
          <w:rFonts w:ascii="Arial" w:hAnsi="Arial" w:cs="Arial"/>
          <w:sz w:val="20"/>
          <w:szCs w:val="20"/>
          <w:lang w:val="de-DE"/>
        </w:rPr>
        <w:t>März</w:t>
      </w:r>
      <w:r w:rsidR="00AF3423" w:rsidRPr="00A12BFA">
        <w:rPr>
          <w:rFonts w:ascii="Arial" w:hAnsi="Arial" w:cs="Arial"/>
          <w:sz w:val="20"/>
          <w:szCs w:val="20"/>
          <w:lang w:val="de-DE"/>
        </w:rPr>
        <w:t xml:space="preserve"> </w:t>
      </w:r>
      <w:r w:rsidR="007E6A5E" w:rsidRPr="00A12BFA">
        <w:rPr>
          <w:rFonts w:ascii="Arial" w:hAnsi="Arial" w:cs="Arial"/>
          <w:sz w:val="20"/>
          <w:szCs w:val="20"/>
          <w:lang w:val="de-DE"/>
        </w:rPr>
        <w:t>201</w:t>
      </w:r>
      <w:r w:rsidR="00907A4F" w:rsidRPr="00A12BFA">
        <w:rPr>
          <w:rFonts w:ascii="Arial" w:hAnsi="Arial" w:cs="Arial"/>
          <w:sz w:val="20"/>
          <w:szCs w:val="20"/>
          <w:lang w:val="de-DE"/>
        </w:rPr>
        <w:t>8</w:t>
      </w:r>
    </w:p>
    <w:p w14:paraId="40C73CAD" w14:textId="77777777" w:rsidR="00723C36" w:rsidRPr="00A12BFA" w:rsidRDefault="00723C36" w:rsidP="00723C36">
      <w:pPr>
        <w:rPr>
          <w:rFonts w:ascii="Arial" w:hAnsi="Arial" w:cs="Arial"/>
          <w:color w:val="000000" w:themeColor="text1"/>
          <w:lang w:val="de-DE"/>
        </w:rPr>
      </w:pPr>
    </w:p>
    <w:p w14:paraId="729FBC75" w14:textId="77777777" w:rsidR="00D26DA4" w:rsidRPr="00A12BFA" w:rsidRDefault="00D26DA4" w:rsidP="00723C36">
      <w:pPr>
        <w:rPr>
          <w:rFonts w:ascii="Arial" w:hAnsi="Arial" w:cs="Arial"/>
          <w:color w:val="000000" w:themeColor="text1"/>
          <w:lang w:val="de-DE"/>
        </w:rPr>
      </w:pPr>
    </w:p>
    <w:p w14:paraId="750DBDED" w14:textId="77777777" w:rsidR="00D26DA4" w:rsidRPr="00A12BFA" w:rsidRDefault="00D26DA4" w:rsidP="00723C36">
      <w:pPr>
        <w:rPr>
          <w:rFonts w:ascii="Arial" w:hAnsi="Arial" w:cs="Arial"/>
          <w:color w:val="000000" w:themeColor="text1"/>
          <w:lang w:val="de-DE"/>
        </w:rPr>
      </w:pPr>
    </w:p>
    <w:p w14:paraId="572BB8D0" w14:textId="2BD0A353" w:rsidR="003F6BD4" w:rsidRPr="003F6BD4" w:rsidRDefault="00AB4207" w:rsidP="003F6BD4">
      <w:pPr>
        <w:rPr>
          <w:rFonts w:ascii="Arial" w:hAnsi="Arial" w:cs="Arial"/>
          <w:sz w:val="36"/>
          <w:szCs w:val="36"/>
          <w:lang w:val="de-DE"/>
        </w:rPr>
      </w:pPr>
      <w:r>
        <w:rPr>
          <w:rFonts w:ascii="Arial" w:hAnsi="Arial" w:cs="Arial"/>
          <w:sz w:val="36"/>
          <w:szCs w:val="36"/>
          <w:lang w:val="de-DE"/>
        </w:rPr>
        <w:t>Glaskeramik inspiriert Produktdesign</w:t>
      </w:r>
    </w:p>
    <w:p w14:paraId="0D50B011" w14:textId="22B98803" w:rsidR="007E6A5E" w:rsidRPr="00B55DF0" w:rsidRDefault="00D26DA4" w:rsidP="003F6BD4">
      <w:pPr>
        <w:spacing w:after="100"/>
        <w:rPr>
          <w:rFonts w:ascii="Arial" w:hAnsi="Arial" w:cs="Arial"/>
          <w:bCs/>
          <w:sz w:val="36"/>
          <w:szCs w:val="36"/>
          <w:lang w:val="de-DE"/>
        </w:rPr>
      </w:pPr>
      <w:r w:rsidRPr="00B55DF0">
        <w:rPr>
          <w:rFonts w:ascii="Arial" w:hAnsi="Arial" w:cs="Arial"/>
          <w:bCs/>
          <w:sz w:val="36"/>
          <w:szCs w:val="36"/>
          <w:lang w:val="de-DE"/>
        </w:rPr>
        <w:t>(Hall</w:t>
      </w:r>
      <w:r w:rsidR="004A0C48" w:rsidRPr="00B55DF0">
        <w:rPr>
          <w:rFonts w:ascii="Arial" w:hAnsi="Arial" w:cs="Arial"/>
          <w:bCs/>
          <w:sz w:val="36"/>
          <w:szCs w:val="36"/>
          <w:lang w:val="de-DE"/>
        </w:rPr>
        <w:t>e</w:t>
      </w:r>
      <w:r w:rsidRPr="00B55DF0">
        <w:rPr>
          <w:rFonts w:ascii="Arial" w:hAnsi="Arial" w:cs="Arial"/>
          <w:bCs/>
          <w:sz w:val="36"/>
          <w:szCs w:val="36"/>
          <w:lang w:val="de-DE"/>
        </w:rPr>
        <w:t xml:space="preserve"> </w:t>
      </w:r>
      <w:r w:rsidR="00241ECE">
        <w:rPr>
          <w:rFonts w:ascii="Arial" w:hAnsi="Arial" w:cs="Arial"/>
          <w:bCs/>
          <w:sz w:val="36"/>
          <w:szCs w:val="36"/>
          <w:lang w:val="de-DE"/>
        </w:rPr>
        <w:t>5</w:t>
      </w:r>
      <w:r w:rsidR="00910EA3" w:rsidRPr="00B55DF0">
        <w:rPr>
          <w:rFonts w:ascii="Arial" w:hAnsi="Arial" w:cs="Arial"/>
          <w:bCs/>
          <w:sz w:val="36"/>
          <w:szCs w:val="36"/>
          <w:lang w:val="de-DE"/>
        </w:rPr>
        <w:t xml:space="preserve"> </w:t>
      </w:r>
      <w:r w:rsidRPr="00B55DF0">
        <w:rPr>
          <w:rFonts w:ascii="Arial" w:hAnsi="Arial" w:cs="Arial"/>
          <w:bCs/>
          <w:sz w:val="36"/>
          <w:szCs w:val="36"/>
          <w:lang w:val="de-DE"/>
        </w:rPr>
        <w:t xml:space="preserve">/ Stand </w:t>
      </w:r>
      <w:r w:rsidR="00241ECE">
        <w:rPr>
          <w:rFonts w:ascii="Arial" w:hAnsi="Arial" w:cs="Arial"/>
          <w:bCs/>
          <w:sz w:val="36"/>
          <w:szCs w:val="36"/>
          <w:lang w:val="de-DE"/>
        </w:rPr>
        <w:t>A16</w:t>
      </w:r>
      <w:r w:rsidRPr="00B55DF0">
        <w:rPr>
          <w:rFonts w:ascii="Arial" w:hAnsi="Arial" w:cs="Arial"/>
          <w:bCs/>
          <w:sz w:val="36"/>
          <w:szCs w:val="36"/>
          <w:lang w:val="de-DE"/>
        </w:rPr>
        <w:t>)</w:t>
      </w:r>
    </w:p>
    <w:p w14:paraId="4C90DE8C" w14:textId="77777777" w:rsidR="003F6BD4" w:rsidRDefault="003F6BD4" w:rsidP="003F6BD4"/>
    <w:p w14:paraId="03B7B52F" w14:textId="59C69053" w:rsidR="004C510B" w:rsidRPr="007C1819" w:rsidRDefault="004C510B" w:rsidP="004C510B">
      <w:pPr>
        <w:widowControl w:val="0"/>
        <w:autoSpaceDE w:val="0"/>
        <w:autoSpaceDN w:val="0"/>
        <w:adjustRightInd w:val="0"/>
        <w:spacing w:line="480" w:lineRule="auto"/>
        <w:rPr>
          <w:rFonts w:ascii="Courier" w:hAnsi="Courier" w:cs="Times"/>
          <w:i/>
          <w:lang w:val="de-DE"/>
        </w:rPr>
      </w:pPr>
      <w:r w:rsidRPr="004C510B">
        <w:rPr>
          <w:rFonts w:ascii="Courier" w:hAnsi="Courier" w:cs="Arial"/>
          <w:i/>
          <w:lang w:val="de-DE"/>
        </w:rPr>
        <w:t>Transparent, robust, ästhetisch: Die SCHOTT Glaskeramik NEXTREMA</w:t>
      </w:r>
      <w:r w:rsidRPr="004C510B">
        <w:rPr>
          <w:rFonts w:ascii="Courier" w:hAnsi="Courier" w:cs="Arial"/>
          <w:i/>
          <w:position w:val="13"/>
          <w:lang w:val="de-DE"/>
        </w:rPr>
        <w:t xml:space="preserve">® </w:t>
      </w:r>
      <w:r w:rsidRPr="004C510B">
        <w:rPr>
          <w:rFonts w:ascii="Courier" w:hAnsi="Courier" w:cs="Arial"/>
          <w:i/>
          <w:lang w:val="de-DE"/>
        </w:rPr>
        <w:t xml:space="preserve">will auf der </w:t>
      </w:r>
      <w:r w:rsidR="009E0772">
        <w:rPr>
          <w:rFonts w:ascii="Courier" w:hAnsi="Courier" w:cs="Arial"/>
          <w:i/>
          <w:lang w:val="de-DE"/>
        </w:rPr>
        <w:t>Hannover Messe</w:t>
      </w:r>
      <w:r w:rsidRPr="004C510B">
        <w:rPr>
          <w:rFonts w:ascii="Courier" w:hAnsi="Courier" w:cs="Arial"/>
          <w:i/>
          <w:lang w:val="de-DE"/>
        </w:rPr>
        <w:t xml:space="preserve"> zu Materialideen für besonderes Produktdesign stimulieren.</w:t>
      </w:r>
      <w:r w:rsidR="007C1819">
        <w:rPr>
          <w:rFonts w:ascii="Courier" w:hAnsi="Courier" w:cs="Times"/>
          <w:i/>
          <w:lang w:val="de-DE"/>
        </w:rPr>
        <w:t xml:space="preserve"> </w:t>
      </w:r>
      <w:r w:rsidRPr="004C510B">
        <w:rPr>
          <w:rFonts w:ascii="Courier" w:hAnsi="Courier" w:cs="Times"/>
          <w:i/>
          <w:lang w:val="de-DE"/>
        </w:rPr>
        <w:t>Die Hightech-Glaskeramik SCHOTT NEXTREMA</w:t>
      </w:r>
      <w:r w:rsidRPr="004C510B">
        <w:rPr>
          <w:rFonts w:ascii="Courier" w:hAnsi="Courier" w:cs="Times"/>
          <w:i/>
          <w:position w:val="10"/>
          <w:lang w:val="de-DE"/>
        </w:rPr>
        <w:t xml:space="preserve">® </w:t>
      </w:r>
      <w:r w:rsidRPr="004C510B">
        <w:rPr>
          <w:rFonts w:ascii="Courier" w:hAnsi="Courier" w:cs="Times"/>
          <w:i/>
          <w:lang w:val="de-DE"/>
        </w:rPr>
        <w:t xml:space="preserve">ist dort stark, wo gängige Materialien wie Kunststoff, konventionelles Glas oder Metall Grenzen zeigen. Auf der </w:t>
      </w:r>
      <w:r w:rsidR="005D1943">
        <w:rPr>
          <w:rFonts w:ascii="Courier" w:hAnsi="Courier" w:cs="Times"/>
          <w:i/>
          <w:lang w:val="de-DE"/>
        </w:rPr>
        <w:t>Hannover Mess</w:t>
      </w:r>
      <w:r w:rsidR="008E1366">
        <w:rPr>
          <w:rFonts w:ascii="Courier" w:hAnsi="Courier" w:cs="Times"/>
          <w:i/>
          <w:lang w:val="de-DE"/>
        </w:rPr>
        <w:t>e</w:t>
      </w:r>
      <w:r w:rsidRPr="004C510B">
        <w:rPr>
          <w:rFonts w:ascii="Courier" w:hAnsi="Courier" w:cs="Times"/>
          <w:i/>
          <w:lang w:val="de-DE"/>
        </w:rPr>
        <w:t xml:space="preserve"> präsentiert der Technologiekonzern SCHOTT die komplette Materialfamilie und die Fülle ihrer Einsatzfelder – von transparenten Elektrogeräten über aparte H</w:t>
      </w:r>
      <w:r w:rsidRPr="004C510B">
        <w:rPr>
          <w:rFonts w:ascii="Courier" w:hAnsi="Courier" w:cs="Times"/>
          <w:lang w:val="de-DE"/>
        </w:rPr>
        <w:t>eizstrahler bis zu interaktiven Whiteboards für das Büro.</w:t>
      </w:r>
    </w:p>
    <w:p w14:paraId="7FC4D365" w14:textId="77777777" w:rsidR="004C510B" w:rsidRPr="004C510B" w:rsidRDefault="004C510B" w:rsidP="004C510B">
      <w:pPr>
        <w:widowControl w:val="0"/>
        <w:autoSpaceDE w:val="0"/>
        <w:autoSpaceDN w:val="0"/>
        <w:adjustRightInd w:val="0"/>
        <w:spacing w:line="480" w:lineRule="auto"/>
        <w:rPr>
          <w:rFonts w:ascii="Courier" w:hAnsi="Courier" w:cs="Times"/>
          <w:lang w:val="de-DE"/>
        </w:rPr>
      </w:pPr>
    </w:p>
    <w:p w14:paraId="39AE908F" w14:textId="72DA9634" w:rsidR="004C510B" w:rsidRPr="004C510B" w:rsidRDefault="004C510B" w:rsidP="004C510B">
      <w:pPr>
        <w:widowControl w:val="0"/>
        <w:autoSpaceDE w:val="0"/>
        <w:autoSpaceDN w:val="0"/>
        <w:adjustRightInd w:val="0"/>
        <w:spacing w:line="480" w:lineRule="auto"/>
        <w:rPr>
          <w:rFonts w:ascii="Courier" w:hAnsi="Courier" w:cs="Times"/>
          <w:lang w:val="de-DE"/>
        </w:rPr>
      </w:pPr>
      <w:r w:rsidRPr="004C510B">
        <w:rPr>
          <w:rFonts w:ascii="Courier" w:hAnsi="Courier" w:cs="Arial"/>
          <w:lang w:val="de-DE"/>
        </w:rPr>
        <w:t>Dass NEXTREMA</w:t>
      </w:r>
      <w:r w:rsidRPr="004C510B">
        <w:rPr>
          <w:rFonts w:ascii="Courier" w:hAnsi="Courier" w:cs="Arial"/>
          <w:position w:val="10"/>
          <w:lang w:val="de-DE"/>
        </w:rPr>
        <w:t xml:space="preserve">® </w:t>
      </w:r>
      <w:r w:rsidRPr="004C510B">
        <w:rPr>
          <w:rFonts w:ascii="Courier" w:hAnsi="Courier" w:cs="Arial"/>
          <w:lang w:val="de-DE"/>
        </w:rPr>
        <w:t xml:space="preserve">viel Raum für Inspirationen gibt, die sich auch realisieren lassen, das hat die Glaskeramik bereits bewiesen. Am Messestand von SCHOTT können Besucher dem Brot im Toaster von </w:t>
      </w:r>
      <w:r w:rsidRPr="004C510B">
        <w:rPr>
          <w:rFonts w:ascii="Courier" w:hAnsi="Courier" w:cs="Times"/>
          <w:lang w:val="de-DE"/>
        </w:rPr>
        <w:t xml:space="preserve">Morphy Richards </w:t>
      </w:r>
      <w:r w:rsidRPr="004C510B">
        <w:rPr>
          <w:rFonts w:ascii="Courier" w:hAnsi="Courier" w:cs="Arial"/>
          <w:lang w:val="de-DE"/>
        </w:rPr>
        <w:t xml:space="preserve">beim Bräunen zusehen – durch die Glaskeramikwände des Geräts. Der britische Hausgerätehersteller hat auch ein Bügeleisen mit durchsichtiger Sohle aus dem robusten Werkstoff entwickelt. Außerdem überzeugte die Glaskeramik Hersteller </w:t>
      </w:r>
      <w:r w:rsidRPr="004C510B">
        <w:rPr>
          <w:rFonts w:ascii="Courier" w:hAnsi="Courier" w:cs="Arial"/>
          <w:lang w:val="de-DE"/>
        </w:rPr>
        <w:lastRenderedPageBreak/>
        <w:t>von Infrarot-Heizstrahlern für Außenbereiche der Gastronomie oder für private Terrassen. „Zur Produktentwicklung kooperieren wir mit Unternehmen aus Chemie, Maschinenbau und Konsumelektronik“, erzählt SCHOTT Produktmanager Roberto Perez Castro.</w:t>
      </w:r>
    </w:p>
    <w:p w14:paraId="78EC9889" w14:textId="77777777" w:rsidR="004C510B" w:rsidRPr="004C510B" w:rsidRDefault="004C510B" w:rsidP="004C510B">
      <w:pPr>
        <w:widowControl w:val="0"/>
        <w:autoSpaceDE w:val="0"/>
        <w:autoSpaceDN w:val="0"/>
        <w:adjustRightInd w:val="0"/>
        <w:spacing w:line="480" w:lineRule="auto"/>
        <w:rPr>
          <w:rFonts w:ascii="Courier" w:hAnsi="Courier" w:cs="Times"/>
          <w:lang w:val="de-DE"/>
        </w:rPr>
      </w:pPr>
      <w:r w:rsidRPr="004C510B">
        <w:rPr>
          <w:rFonts w:ascii="Courier" w:hAnsi="Courier" w:cs="Times"/>
          <w:lang w:val="de-DE"/>
        </w:rPr>
        <w:t>Robuste Glaskeramik für verschiedenste Anwendungen</w:t>
      </w:r>
    </w:p>
    <w:p w14:paraId="27A4B0C3" w14:textId="77777777" w:rsidR="004C510B" w:rsidRPr="004C510B" w:rsidRDefault="004C510B" w:rsidP="004C510B">
      <w:pPr>
        <w:widowControl w:val="0"/>
        <w:autoSpaceDE w:val="0"/>
        <w:autoSpaceDN w:val="0"/>
        <w:adjustRightInd w:val="0"/>
        <w:spacing w:line="480" w:lineRule="auto"/>
        <w:rPr>
          <w:rFonts w:ascii="Courier" w:hAnsi="Courier" w:cs="Times"/>
          <w:lang w:val="de-DE"/>
        </w:rPr>
      </w:pPr>
      <w:r w:rsidRPr="004C510B">
        <w:rPr>
          <w:rFonts w:ascii="Courier" w:hAnsi="Courier" w:cs="Arial"/>
          <w:lang w:val="de-DE"/>
        </w:rPr>
        <w:t>Gute Gründe für diesen Erfolg sind sicherlich die besonderen Eigenschaften dieses „Next Extreme Material“, wie SCHOTT es nennt. NEXTREMA</w:t>
      </w:r>
      <w:r w:rsidRPr="004C510B">
        <w:rPr>
          <w:rFonts w:ascii="Courier" w:hAnsi="Courier" w:cs="Arial"/>
          <w:position w:val="10"/>
          <w:lang w:val="de-DE"/>
        </w:rPr>
        <w:t xml:space="preserve">® </w:t>
      </w:r>
      <w:r w:rsidRPr="004C510B">
        <w:rPr>
          <w:rFonts w:ascii="Courier" w:hAnsi="Courier" w:cs="Arial"/>
          <w:lang w:val="de-DE"/>
        </w:rPr>
        <w:t>hält sehr hohen Temperaturen von bis zu 950 °C wie auch raschen Temperaturwechseln stand. So lässt sich die Glaskeramik im Infrarotbereich zum Beispiel für die erwähnten Heizstrahler einsetzen, wo sie deren grelles Licht deutlich reduziert sowie maximale Heizleistung sichert. Als Sichtfenster in Gasgrillgeräten oder Abdeckung von Gasbrennern widersteht sie selbst hohen Temperaturunterschieden zwischen der Hitze im Geräteinneren und winterlicher Kälte in der Außenumgebung.</w:t>
      </w:r>
    </w:p>
    <w:p w14:paraId="7C65589C" w14:textId="77777777" w:rsidR="004C510B" w:rsidRPr="004C510B" w:rsidRDefault="004C510B" w:rsidP="004C510B">
      <w:pPr>
        <w:widowControl w:val="0"/>
        <w:autoSpaceDE w:val="0"/>
        <w:autoSpaceDN w:val="0"/>
        <w:adjustRightInd w:val="0"/>
        <w:spacing w:line="480" w:lineRule="auto"/>
        <w:rPr>
          <w:rFonts w:ascii="Courier" w:hAnsi="Courier" w:cs="Times"/>
          <w:lang w:val="de-DE"/>
        </w:rPr>
      </w:pPr>
      <w:r w:rsidRPr="004C510B">
        <w:rPr>
          <w:rFonts w:ascii="Courier" w:hAnsi="Courier" w:cs="Arial"/>
          <w:lang w:val="de-DE"/>
        </w:rPr>
        <w:t>Zugleich bietet das transparente Hightech-Material eine glatte, nicht poröse Oberfläche, die multifunktionale Konzepte ermöglicht. Für die moderne Büro- und Arbeitswelt entwickelte SCHOTT zum Beispiel ein elegantes Whiteboard aus einer opak weißen Glaskeramik. Als Tafel lässt sie sich beschreiben und gut reinigen. Als interaktiver Screen ist sie Abbildungsfläche für Digitalprojektionen. Und mit einer Rückwand aus Metall wird das Board magnetisch und hält metallische Gegenstände fest.</w:t>
      </w:r>
    </w:p>
    <w:p w14:paraId="5705532E" w14:textId="77777777" w:rsidR="004C510B" w:rsidRPr="004C510B" w:rsidRDefault="004C510B" w:rsidP="004C510B">
      <w:pPr>
        <w:widowControl w:val="0"/>
        <w:autoSpaceDE w:val="0"/>
        <w:autoSpaceDN w:val="0"/>
        <w:adjustRightInd w:val="0"/>
        <w:spacing w:line="480" w:lineRule="auto"/>
        <w:rPr>
          <w:rFonts w:ascii="Courier" w:hAnsi="Courier" w:cs="Times"/>
          <w:lang w:val="de-DE"/>
        </w:rPr>
      </w:pPr>
      <w:r w:rsidRPr="004C510B">
        <w:rPr>
          <w:rFonts w:ascii="Courier" w:hAnsi="Courier" w:cs="Arial"/>
          <w:lang w:val="de-DE"/>
        </w:rPr>
        <w:t>„Wir legen generell Wert auf höchste Gestaltungsfreiheit und bieten NEXTREMA</w:t>
      </w:r>
      <w:r w:rsidRPr="004C510B">
        <w:rPr>
          <w:rFonts w:ascii="Courier" w:hAnsi="Courier" w:cs="Arial"/>
          <w:position w:val="10"/>
          <w:lang w:val="de-DE"/>
        </w:rPr>
        <w:t xml:space="preserve">® </w:t>
      </w:r>
      <w:r w:rsidRPr="004C510B">
        <w:rPr>
          <w:rFonts w:ascii="Courier" w:hAnsi="Courier" w:cs="Arial"/>
          <w:lang w:val="de-DE"/>
        </w:rPr>
        <w:t>darum in sechs verschiedenfarbigen Materialvarianten an: von transparent oder transluzent weiß, blaugrau oder schwarz bis hin zu opak weiß oder grau“, informiert Roberto Perez Castro. Nicht zuletzt lässt sich die Glaskeramik auch verformen – Designer können so auch ästhetisch gebogene Varianten einsetzen.</w:t>
      </w:r>
    </w:p>
    <w:p w14:paraId="0254E4F4" w14:textId="77777777" w:rsidR="004C510B" w:rsidRPr="004C510B" w:rsidRDefault="004C510B" w:rsidP="004C510B">
      <w:pPr>
        <w:widowControl w:val="0"/>
        <w:autoSpaceDE w:val="0"/>
        <w:autoSpaceDN w:val="0"/>
        <w:adjustRightInd w:val="0"/>
        <w:spacing w:line="480" w:lineRule="auto"/>
        <w:rPr>
          <w:rFonts w:ascii="Courier" w:hAnsi="Courier" w:cs="Times"/>
          <w:lang w:val="de-DE"/>
        </w:rPr>
      </w:pPr>
      <w:r w:rsidRPr="004C510B">
        <w:rPr>
          <w:rFonts w:ascii="Courier" w:hAnsi="Courier" w:cs="Times"/>
          <w:lang w:val="de-DE"/>
        </w:rPr>
        <w:t>NEXTREMA</w:t>
      </w:r>
      <w:r w:rsidRPr="004C510B">
        <w:rPr>
          <w:rFonts w:ascii="Courier" w:hAnsi="Courier" w:cs="Times"/>
          <w:position w:val="8"/>
          <w:lang w:val="de-DE"/>
        </w:rPr>
        <w:t xml:space="preserve">® </w:t>
      </w:r>
      <w:r w:rsidRPr="004C510B">
        <w:rPr>
          <w:rFonts w:ascii="Courier" w:hAnsi="Courier" w:cs="Times"/>
          <w:lang w:val="de-DE"/>
        </w:rPr>
        <w:t>ist eine eingetragene Marke der SCHOTT AG.</w:t>
      </w:r>
    </w:p>
    <w:p w14:paraId="564FC3C8" w14:textId="77777777" w:rsidR="004C510B" w:rsidRPr="00C204D9" w:rsidRDefault="004C510B" w:rsidP="003F6BD4"/>
    <w:p w14:paraId="076F71D9" w14:textId="474C6FDB" w:rsidR="00723C36" w:rsidRPr="003F4D9E" w:rsidRDefault="00F61B61" w:rsidP="004E66BE">
      <w:pPr>
        <w:spacing w:line="480" w:lineRule="auto"/>
        <w:ind w:left="5664"/>
        <w:rPr>
          <w:rFonts w:ascii="Courier" w:hAnsi="Courier" w:cs="Arial"/>
          <w:lang w:val="de-DE"/>
        </w:rPr>
      </w:pPr>
      <w:r w:rsidRPr="003F4D9E">
        <w:rPr>
          <w:rFonts w:ascii="Courier" w:hAnsi="Courier" w:cs="Arial"/>
          <w:lang w:val="de-DE"/>
        </w:rPr>
        <w:t xml:space="preserve"> </w:t>
      </w:r>
      <w:r w:rsidR="00502AA6" w:rsidRPr="003F4D9E">
        <w:rPr>
          <w:rFonts w:ascii="Courier" w:hAnsi="Courier" w:cs="Arial"/>
          <w:lang w:val="de-DE"/>
        </w:rPr>
        <w:t>(</w:t>
      </w:r>
      <w:r w:rsidR="004C510B">
        <w:rPr>
          <w:rFonts w:ascii="Courier" w:hAnsi="Courier" w:cs="Arial"/>
          <w:lang w:val="de-DE"/>
        </w:rPr>
        <w:t>2</w:t>
      </w:r>
      <w:r w:rsidR="003F6BD4">
        <w:rPr>
          <w:rFonts w:ascii="Courier" w:hAnsi="Courier" w:cs="Arial"/>
          <w:lang w:val="de-DE"/>
        </w:rPr>
        <w:t>8</w:t>
      </w:r>
      <w:r w:rsidR="00A7341F">
        <w:rPr>
          <w:rFonts w:ascii="Courier" w:hAnsi="Courier" w:cs="Arial"/>
          <w:lang w:val="de-DE"/>
        </w:rPr>
        <w:t>60</w:t>
      </w:r>
      <w:bookmarkStart w:id="0" w:name="_GoBack"/>
      <w:bookmarkEnd w:id="0"/>
      <w:r w:rsidR="008317E7" w:rsidRPr="003F4D9E">
        <w:rPr>
          <w:rFonts w:ascii="Courier" w:hAnsi="Courier" w:cs="Arial"/>
          <w:lang w:val="de-DE"/>
        </w:rPr>
        <w:t xml:space="preserve"> </w:t>
      </w:r>
      <w:r w:rsidR="004A0C48" w:rsidRPr="003F4D9E">
        <w:rPr>
          <w:rFonts w:ascii="Courier" w:hAnsi="Courier" w:cs="Arial"/>
          <w:lang w:val="de-DE"/>
        </w:rPr>
        <w:t>Zeichen</w:t>
      </w:r>
      <w:r w:rsidR="008317E7" w:rsidRPr="003F4D9E">
        <w:rPr>
          <w:rFonts w:ascii="Courier" w:hAnsi="Courier" w:cs="Arial"/>
          <w:lang w:val="de-DE"/>
        </w:rPr>
        <w:t>)</w:t>
      </w:r>
    </w:p>
    <w:p w14:paraId="4225822F" w14:textId="77777777" w:rsidR="005A6DD7" w:rsidRPr="003F4D9E" w:rsidRDefault="005A6DD7" w:rsidP="004E66BE">
      <w:pPr>
        <w:spacing w:line="480" w:lineRule="auto"/>
        <w:ind w:left="5664"/>
        <w:rPr>
          <w:rFonts w:ascii="Courier" w:hAnsi="Courier" w:cs="Arial"/>
          <w:lang w:val="de-DE"/>
        </w:rPr>
      </w:pPr>
    </w:p>
    <w:p w14:paraId="58E2DF7B" w14:textId="77941E97" w:rsidR="0003219F" w:rsidRPr="002B35A9" w:rsidRDefault="0003219F" w:rsidP="0003219F">
      <w:pPr>
        <w:spacing w:line="480" w:lineRule="auto"/>
        <w:rPr>
          <w:rFonts w:ascii="Courier" w:hAnsi="Courier"/>
          <w:b/>
          <w:sz w:val="20"/>
          <w:szCs w:val="20"/>
          <w:lang w:val="de-DE"/>
        </w:rPr>
      </w:pPr>
      <w:r w:rsidRPr="002B35A9">
        <w:rPr>
          <w:rFonts w:ascii="Courier" w:hAnsi="Courier"/>
          <w:b/>
          <w:sz w:val="20"/>
          <w:szCs w:val="20"/>
          <w:lang w:val="de-DE"/>
        </w:rPr>
        <w:t>Abbildung</w:t>
      </w:r>
      <w:r w:rsidR="00F61B61">
        <w:rPr>
          <w:rFonts w:ascii="Courier" w:hAnsi="Courier"/>
          <w:b/>
          <w:sz w:val="20"/>
          <w:szCs w:val="20"/>
          <w:lang w:val="de-DE"/>
        </w:rPr>
        <w:t>en</w:t>
      </w:r>
    </w:p>
    <w:p w14:paraId="74C72F0E" w14:textId="5F1ECA5E" w:rsidR="00EF0BB6" w:rsidRDefault="00EF0BB6" w:rsidP="00EF0BB6">
      <w:pPr>
        <w:spacing w:line="480" w:lineRule="auto"/>
        <w:rPr>
          <w:rFonts w:ascii="Courier" w:hAnsi="Courier"/>
          <w:b/>
          <w:bCs/>
          <w:sz w:val="20"/>
          <w:szCs w:val="20"/>
        </w:rPr>
      </w:pPr>
      <w:r w:rsidRPr="002B35A9">
        <w:rPr>
          <w:rFonts w:ascii="Courier" w:hAnsi="Courier"/>
          <w:b/>
          <w:bCs/>
          <w:sz w:val="20"/>
          <w:szCs w:val="20"/>
        </w:rPr>
        <w:t>(</w:t>
      </w:r>
      <w:r w:rsidR="00F61B61">
        <w:rPr>
          <w:rFonts w:ascii="Courier" w:hAnsi="Courier"/>
          <w:b/>
          <w:bCs/>
          <w:sz w:val="20"/>
          <w:szCs w:val="20"/>
        </w:rPr>
        <w:t>Schott</w:t>
      </w:r>
      <w:r w:rsidRPr="002B35A9">
        <w:rPr>
          <w:rFonts w:ascii="Courier" w:hAnsi="Courier"/>
          <w:b/>
          <w:bCs/>
          <w:sz w:val="20"/>
          <w:szCs w:val="20"/>
        </w:rPr>
        <w:t>_1_2018-3.tif)</w:t>
      </w:r>
    </w:p>
    <w:p w14:paraId="6A0074BC" w14:textId="3A0B1DCA" w:rsidR="004C510B" w:rsidRPr="004C510B" w:rsidRDefault="004C510B" w:rsidP="004C510B">
      <w:pPr>
        <w:widowControl w:val="0"/>
        <w:autoSpaceDE w:val="0"/>
        <w:autoSpaceDN w:val="0"/>
        <w:adjustRightInd w:val="0"/>
        <w:spacing w:after="240"/>
        <w:rPr>
          <w:rFonts w:ascii="Courier" w:hAnsi="Courier" w:cs="Times"/>
          <w:sz w:val="20"/>
          <w:szCs w:val="20"/>
          <w:lang w:val="de-DE"/>
        </w:rPr>
      </w:pPr>
      <w:r w:rsidRPr="004C510B">
        <w:rPr>
          <w:rFonts w:ascii="Courier" w:hAnsi="Courier" w:cs="Arial"/>
          <w:sz w:val="20"/>
          <w:szCs w:val="20"/>
          <w:lang w:val="de-DE"/>
        </w:rPr>
        <w:t>NEXTREMA</w:t>
      </w:r>
      <w:r w:rsidRPr="004C510B">
        <w:rPr>
          <w:rFonts w:ascii="Courier" w:hAnsi="Courier" w:cs="Arial"/>
          <w:position w:val="10"/>
          <w:sz w:val="20"/>
          <w:szCs w:val="20"/>
          <w:lang w:val="de-DE"/>
        </w:rPr>
        <w:t xml:space="preserve">® </w:t>
      </w:r>
      <w:r w:rsidRPr="004C510B">
        <w:rPr>
          <w:rFonts w:ascii="Courier" w:hAnsi="Courier" w:cs="Arial"/>
          <w:sz w:val="20"/>
          <w:szCs w:val="20"/>
          <w:lang w:val="de-DE"/>
        </w:rPr>
        <w:t>steht in verschiedenen Formen und Farben zur Verfügung</w:t>
      </w:r>
    </w:p>
    <w:p w14:paraId="0DE024EF" w14:textId="77777777" w:rsidR="004C510B" w:rsidRPr="002B35A9" w:rsidRDefault="004C510B" w:rsidP="00EF0BB6">
      <w:pPr>
        <w:spacing w:line="480" w:lineRule="auto"/>
        <w:rPr>
          <w:rFonts w:ascii="Courier" w:hAnsi="Courier"/>
          <w:b/>
          <w:bCs/>
          <w:sz w:val="20"/>
          <w:szCs w:val="20"/>
        </w:rPr>
      </w:pPr>
    </w:p>
    <w:p w14:paraId="41DC8821" w14:textId="13541DB1" w:rsidR="00F61B61" w:rsidRPr="002B35A9" w:rsidRDefault="00F61B61" w:rsidP="00F61B61">
      <w:pPr>
        <w:spacing w:line="480" w:lineRule="auto"/>
        <w:rPr>
          <w:rFonts w:ascii="Courier" w:hAnsi="Courier"/>
          <w:b/>
          <w:bCs/>
          <w:sz w:val="20"/>
          <w:szCs w:val="20"/>
        </w:rPr>
      </w:pPr>
      <w:r w:rsidRPr="002B35A9">
        <w:rPr>
          <w:rFonts w:ascii="Courier" w:hAnsi="Courier"/>
          <w:b/>
          <w:bCs/>
          <w:sz w:val="20"/>
          <w:szCs w:val="20"/>
        </w:rPr>
        <w:t>(</w:t>
      </w:r>
      <w:r>
        <w:rPr>
          <w:rFonts w:ascii="Courier" w:hAnsi="Courier"/>
          <w:b/>
          <w:bCs/>
          <w:sz w:val="20"/>
          <w:szCs w:val="20"/>
        </w:rPr>
        <w:t>Schott_2</w:t>
      </w:r>
      <w:r w:rsidRPr="002B35A9">
        <w:rPr>
          <w:rFonts w:ascii="Courier" w:hAnsi="Courier"/>
          <w:b/>
          <w:bCs/>
          <w:sz w:val="20"/>
          <w:szCs w:val="20"/>
        </w:rPr>
        <w:t>_2018-3.tif)</w:t>
      </w:r>
    </w:p>
    <w:p w14:paraId="2C9FC998" w14:textId="090599EC" w:rsidR="004C510B" w:rsidRPr="004C510B" w:rsidRDefault="004C510B" w:rsidP="004C510B">
      <w:pPr>
        <w:widowControl w:val="0"/>
        <w:autoSpaceDE w:val="0"/>
        <w:autoSpaceDN w:val="0"/>
        <w:adjustRightInd w:val="0"/>
        <w:spacing w:after="240" w:line="480" w:lineRule="auto"/>
        <w:rPr>
          <w:rFonts w:ascii="Courier" w:hAnsi="Courier" w:cs="Times"/>
          <w:sz w:val="20"/>
          <w:szCs w:val="20"/>
          <w:lang w:val="de-DE"/>
        </w:rPr>
      </w:pPr>
      <w:r w:rsidRPr="004C510B">
        <w:rPr>
          <w:rFonts w:ascii="Courier" w:hAnsi="Courier" w:cs="Arial"/>
          <w:sz w:val="20"/>
          <w:szCs w:val="20"/>
          <w:lang w:val="de-DE"/>
        </w:rPr>
        <w:t>Dank seiner Materialeigenschaften bietet sich NEXTREMA</w:t>
      </w:r>
      <w:r w:rsidRPr="004C510B">
        <w:rPr>
          <w:rFonts w:ascii="Courier" w:hAnsi="Courier" w:cs="Arial"/>
          <w:position w:val="10"/>
          <w:sz w:val="20"/>
          <w:szCs w:val="20"/>
          <w:lang w:val="de-DE"/>
        </w:rPr>
        <w:t xml:space="preserve">® </w:t>
      </w:r>
      <w:r w:rsidRPr="004C510B">
        <w:rPr>
          <w:rFonts w:ascii="Courier" w:hAnsi="Courier" w:cs="Arial"/>
          <w:sz w:val="20"/>
          <w:szCs w:val="20"/>
          <w:lang w:val="de-DE"/>
        </w:rPr>
        <w:t>bei Innovationen und Produktideen immer wieder an</w:t>
      </w:r>
    </w:p>
    <w:p w14:paraId="5782AA78" w14:textId="77777777" w:rsidR="004C510B" w:rsidRPr="004C510B" w:rsidRDefault="004C510B" w:rsidP="004E66BE">
      <w:pPr>
        <w:spacing w:line="480" w:lineRule="auto"/>
        <w:rPr>
          <w:rFonts w:ascii="Arial" w:hAnsi="Arial" w:cs="Arial"/>
          <w:b/>
          <w:sz w:val="20"/>
          <w:szCs w:val="20"/>
          <w:lang w:val="de-DE"/>
        </w:rPr>
      </w:pPr>
    </w:p>
    <w:p w14:paraId="0584829D" w14:textId="30DC6559" w:rsidR="00CF4B12" w:rsidRPr="004C510B" w:rsidRDefault="00CF4B12" w:rsidP="004E66BE">
      <w:pPr>
        <w:spacing w:line="480" w:lineRule="auto"/>
        <w:rPr>
          <w:rFonts w:ascii="Arial" w:hAnsi="Arial" w:cs="Arial"/>
          <w:b/>
          <w:sz w:val="20"/>
          <w:szCs w:val="20"/>
          <w:lang w:val="de-DE"/>
        </w:rPr>
      </w:pPr>
      <w:r w:rsidRPr="004C510B">
        <w:rPr>
          <w:rFonts w:ascii="Arial" w:hAnsi="Arial" w:cs="Arial"/>
          <w:b/>
          <w:sz w:val="20"/>
          <w:szCs w:val="20"/>
          <w:lang w:val="de-DE"/>
        </w:rPr>
        <w:t>Press</w:t>
      </w:r>
      <w:r w:rsidR="004A0C48" w:rsidRPr="004C510B">
        <w:rPr>
          <w:rFonts w:ascii="Arial" w:hAnsi="Arial" w:cs="Arial"/>
          <w:b/>
          <w:sz w:val="20"/>
          <w:szCs w:val="20"/>
          <w:lang w:val="de-DE"/>
        </w:rPr>
        <w:t>ekontakt</w:t>
      </w:r>
    </w:p>
    <w:p w14:paraId="58468DA7" w14:textId="2C5C3961" w:rsidR="006B1C89" w:rsidRDefault="00F61B61" w:rsidP="00370E70">
      <w:pPr>
        <w:spacing w:line="480" w:lineRule="auto"/>
        <w:rPr>
          <w:rFonts w:ascii="Arial" w:hAnsi="Arial" w:cs="Arial"/>
          <w:sz w:val="20"/>
          <w:szCs w:val="20"/>
          <w:lang w:val="de-DE"/>
        </w:rPr>
      </w:pPr>
      <w:r>
        <w:rPr>
          <w:rFonts w:ascii="Arial" w:hAnsi="Arial" w:cs="Arial"/>
          <w:sz w:val="20"/>
          <w:szCs w:val="20"/>
          <w:lang w:val="de-DE"/>
        </w:rPr>
        <w:t>SCHOTT</w:t>
      </w:r>
      <w:r w:rsidR="00783F73">
        <w:rPr>
          <w:rFonts w:ascii="Arial" w:hAnsi="Arial" w:cs="Arial"/>
          <w:sz w:val="20"/>
          <w:szCs w:val="20"/>
          <w:lang w:val="de-DE"/>
        </w:rPr>
        <w:t xml:space="preserve"> AG</w:t>
      </w:r>
      <w:r>
        <w:rPr>
          <w:rFonts w:ascii="Arial" w:hAnsi="Arial" w:cs="Arial"/>
          <w:sz w:val="20"/>
          <w:szCs w:val="20"/>
          <w:lang w:val="de-DE"/>
        </w:rPr>
        <w:t xml:space="preserve">, Michael Müller, </w:t>
      </w:r>
      <w:hyperlink r:id="rId7" w:history="1">
        <w:r w:rsidRPr="00F61B61">
          <w:rPr>
            <w:rStyle w:val="Link"/>
            <w:rFonts w:ascii="Arial" w:hAnsi="Arial" w:cs="Arial"/>
            <w:sz w:val="20"/>
            <w:szCs w:val="20"/>
            <w:lang w:val="de-DE"/>
          </w:rPr>
          <w:t>michael-matthias.mueller@schott.com</w:t>
        </w:r>
      </w:hyperlink>
    </w:p>
    <w:p w14:paraId="2364C289" w14:textId="25B51371" w:rsidR="00370E70" w:rsidRPr="00AF3423" w:rsidRDefault="00370E70" w:rsidP="00370E70">
      <w:pPr>
        <w:spacing w:line="480" w:lineRule="auto"/>
        <w:rPr>
          <w:rFonts w:ascii="Arial" w:hAnsi="Arial" w:cs="Arial"/>
          <w:sz w:val="20"/>
          <w:szCs w:val="20"/>
        </w:rPr>
      </w:pPr>
      <w:r w:rsidRPr="00AF3423">
        <w:rPr>
          <w:rFonts w:ascii="Arial" w:hAnsi="Arial" w:cs="Arial"/>
          <w:sz w:val="20"/>
          <w:szCs w:val="20"/>
        </w:rPr>
        <w:t xml:space="preserve">CERAMIC APPLICATIONS, Karin Scharrer, </w:t>
      </w:r>
      <w:hyperlink r:id="rId8" w:history="1">
        <w:r w:rsidRPr="00AF3423">
          <w:rPr>
            <w:rStyle w:val="Link"/>
            <w:rFonts w:ascii="Arial" w:hAnsi="Arial" w:cs="Arial"/>
            <w:sz w:val="20"/>
            <w:szCs w:val="20"/>
          </w:rPr>
          <w:t>k.scharrer@goeller-verlag.de</w:t>
        </w:r>
      </w:hyperlink>
    </w:p>
    <w:p w14:paraId="18DF7560" w14:textId="77777777" w:rsidR="002B6750" w:rsidRPr="00A12BFA" w:rsidRDefault="002B6750" w:rsidP="004E66BE">
      <w:pPr>
        <w:spacing w:line="480" w:lineRule="auto"/>
        <w:rPr>
          <w:rFonts w:ascii="Arial" w:hAnsi="Arial" w:cs="Arial"/>
          <w:lang w:val="de-DE"/>
        </w:rPr>
      </w:pPr>
    </w:p>
    <w:p w14:paraId="1E35E7D4" w14:textId="150B7E9E" w:rsidR="002B6750" w:rsidRPr="00A12BFA" w:rsidRDefault="002B6750" w:rsidP="007E6A5E">
      <w:pPr>
        <w:rPr>
          <w:rFonts w:ascii="Arial" w:hAnsi="Arial" w:cs="Arial"/>
          <w:lang w:val="de-DE"/>
        </w:rPr>
      </w:pPr>
      <w:r w:rsidRPr="00A12BFA">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Pr="00A12BFA" w:rsidRDefault="0018122B" w:rsidP="007E6A5E">
      <w:pPr>
        <w:rPr>
          <w:rFonts w:ascii="Arial" w:hAnsi="Arial" w:cs="Arial"/>
          <w:lang w:val="de-DE"/>
        </w:rPr>
      </w:pPr>
    </w:p>
    <w:p w14:paraId="37E4068A" w14:textId="4CDA5DD6" w:rsidR="002B6750" w:rsidRPr="00A12BFA" w:rsidRDefault="00241ECE" w:rsidP="007E6A5E">
      <w:pPr>
        <w:rPr>
          <w:rFonts w:ascii="Arial" w:hAnsi="Arial" w:cs="Arial"/>
          <w:sz w:val="20"/>
          <w:szCs w:val="20"/>
          <w:lang w:val="de-DE"/>
        </w:rPr>
      </w:pPr>
      <w:r>
        <w:rPr>
          <w:rFonts w:ascii="Arial" w:hAnsi="Arial" w:cs="Arial"/>
          <w:sz w:val="20"/>
          <w:szCs w:val="20"/>
        </w:rPr>
        <w:t>Hannover Messe</w:t>
      </w:r>
      <w:r w:rsidR="002B6750" w:rsidRPr="00A12BFA">
        <w:rPr>
          <w:rFonts w:ascii="Arial" w:hAnsi="Arial" w:cs="Arial"/>
          <w:sz w:val="20"/>
          <w:szCs w:val="20"/>
          <w:lang w:val="de-DE"/>
        </w:rPr>
        <w:t>, Hall</w:t>
      </w:r>
      <w:r w:rsidR="004A0C48" w:rsidRPr="00A12BFA">
        <w:rPr>
          <w:rFonts w:ascii="Arial" w:hAnsi="Arial" w:cs="Arial"/>
          <w:sz w:val="20"/>
          <w:szCs w:val="20"/>
          <w:lang w:val="de-DE"/>
        </w:rPr>
        <w:t>e</w:t>
      </w:r>
      <w:r w:rsidR="002B6750" w:rsidRPr="00A12BFA">
        <w:rPr>
          <w:rFonts w:ascii="Arial" w:hAnsi="Arial" w:cs="Arial"/>
          <w:sz w:val="20"/>
          <w:szCs w:val="20"/>
          <w:lang w:val="de-DE"/>
        </w:rPr>
        <w:t xml:space="preserve"> </w:t>
      </w:r>
      <w:r>
        <w:rPr>
          <w:rFonts w:ascii="Arial" w:hAnsi="Arial" w:cs="Arial"/>
          <w:sz w:val="20"/>
          <w:szCs w:val="20"/>
          <w:lang w:val="de-DE"/>
        </w:rPr>
        <w:t>5</w:t>
      </w:r>
      <w:r w:rsidR="002B6750" w:rsidRPr="00A12BFA">
        <w:rPr>
          <w:rFonts w:ascii="Arial" w:hAnsi="Arial" w:cs="Arial"/>
          <w:sz w:val="20"/>
          <w:szCs w:val="20"/>
          <w:lang w:val="de-DE"/>
        </w:rPr>
        <w:t xml:space="preserve">, Stand </w:t>
      </w:r>
      <w:r>
        <w:rPr>
          <w:rFonts w:ascii="Arial" w:hAnsi="Arial" w:cs="Arial"/>
          <w:sz w:val="20"/>
          <w:szCs w:val="20"/>
          <w:lang w:val="de-DE"/>
        </w:rPr>
        <w:t>A16</w:t>
      </w:r>
    </w:p>
    <w:p w14:paraId="1B9E7297" w14:textId="77777777" w:rsidR="00723C36" w:rsidRPr="00A12BFA" w:rsidRDefault="00723C36">
      <w:pPr>
        <w:rPr>
          <w:rFonts w:ascii="Arial" w:hAnsi="Arial" w:cs="Arial"/>
          <w:lang w:val="de-DE"/>
        </w:rPr>
      </w:pPr>
    </w:p>
    <w:sectPr w:rsidR="00723C36" w:rsidRPr="00A12BFA" w:rsidSect="00073D52">
      <w:pgSz w:w="11900" w:h="16840"/>
      <w:pgMar w:top="851"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BoldCn">
    <w:altName w:val="Cambria"/>
    <w:panose1 w:val="00000000000000000000"/>
    <w:charset w:val="00"/>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66668"/>
    <w:multiLevelType w:val="hybridMultilevel"/>
    <w:tmpl w:val="DAF6B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2AF2B57"/>
    <w:multiLevelType w:val="hybridMultilevel"/>
    <w:tmpl w:val="9EEE8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C340F99"/>
    <w:multiLevelType w:val="hybridMultilevel"/>
    <w:tmpl w:val="446A24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383738E"/>
    <w:multiLevelType w:val="hybridMultilevel"/>
    <w:tmpl w:val="A4B08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3219F"/>
    <w:rsid w:val="00073D52"/>
    <w:rsid w:val="000B0EB9"/>
    <w:rsid w:val="000B6EDB"/>
    <w:rsid w:val="000E2E25"/>
    <w:rsid w:val="001006B8"/>
    <w:rsid w:val="00117783"/>
    <w:rsid w:val="0018122B"/>
    <w:rsid w:val="00197AE6"/>
    <w:rsid w:val="001F2940"/>
    <w:rsid w:val="00241ECE"/>
    <w:rsid w:val="00273FDD"/>
    <w:rsid w:val="0029430D"/>
    <w:rsid w:val="002B35A9"/>
    <w:rsid w:val="002B6750"/>
    <w:rsid w:val="002C0F54"/>
    <w:rsid w:val="002C3A7B"/>
    <w:rsid w:val="0035075E"/>
    <w:rsid w:val="00370E70"/>
    <w:rsid w:val="003A6DEC"/>
    <w:rsid w:val="003A7792"/>
    <w:rsid w:val="003F4D9E"/>
    <w:rsid w:val="003F6BD4"/>
    <w:rsid w:val="00480FB2"/>
    <w:rsid w:val="004A0C48"/>
    <w:rsid w:val="004C510B"/>
    <w:rsid w:val="004E66BE"/>
    <w:rsid w:val="00502AA6"/>
    <w:rsid w:val="005A6DD7"/>
    <w:rsid w:val="005B12B6"/>
    <w:rsid w:val="005D1943"/>
    <w:rsid w:val="00605FCF"/>
    <w:rsid w:val="00633CE9"/>
    <w:rsid w:val="00683372"/>
    <w:rsid w:val="00686778"/>
    <w:rsid w:val="006B1C89"/>
    <w:rsid w:val="006B7DC4"/>
    <w:rsid w:val="00704963"/>
    <w:rsid w:val="00723C36"/>
    <w:rsid w:val="00783F73"/>
    <w:rsid w:val="007C1819"/>
    <w:rsid w:val="007E31C9"/>
    <w:rsid w:val="007E6A5E"/>
    <w:rsid w:val="008317E7"/>
    <w:rsid w:val="008E1366"/>
    <w:rsid w:val="00907A4F"/>
    <w:rsid w:val="00910EA3"/>
    <w:rsid w:val="00941521"/>
    <w:rsid w:val="00954F51"/>
    <w:rsid w:val="009E0772"/>
    <w:rsid w:val="00A12BFA"/>
    <w:rsid w:val="00A7341F"/>
    <w:rsid w:val="00AA610A"/>
    <w:rsid w:val="00AB4207"/>
    <w:rsid w:val="00AF3423"/>
    <w:rsid w:val="00B328BF"/>
    <w:rsid w:val="00B50D91"/>
    <w:rsid w:val="00B55DF0"/>
    <w:rsid w:val="00B71FD0"/>
    <w:rsid w:val="00CA0644"/>
    <w:rsid w:val="00CC7FEC"/>
    <w:rsid w:val="00CD12F2"/>
    <w:rsid w:val="00CF4B12"/>
    <w:rsid w:val="00D26DA4"/>
    <w:rsid w:val="00D35B67"/>
    <w:rsid w:val="00D46B5E"/>
    <w:rsid w:val="00DA12DE"/>
    <w:rsid w:val="00E5273E"/>
    <w:rsid w:val="00E74BA3"/>
    <w:rsid w:val="00E95E5D"/>
    <w:rsid w:val="00EA0EEB"/>
    <w:rsid w:val="00EF0BB6"/>
    <w:rsid w:val="00F011CB"/>
    <w:rsid w:val="00F61B61"/>
    <w:rsid w:val="00F80CA7"/>
    <w:rsid w:val="00F84690"/>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907A4F"/>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link w:val="TitelZeichen"/>
    <w:uiPriority w:val="99"/>
    <w:qFormat/>
    <w:rsid w:val="00907A4F"/>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907A4F"/>
    <w:rPr>
      <w:rFonts w:ascii="Frutiger-BoldCn" w:hAnsi="Frutiger-BoldCn" w:cs="Frutiger-BoldCn"/>
      <w:b/>
      <w:bCs/>
      <w:color w:val="000000"/>
      <w:position w:val="8"/>
      <w:sz w:val="20"/>
      <w:szCs w:val="20"/>
    </w:rPr>
  </w:style>
  <w:style w:type="paragraph" w:customStyle="1" w:styleId="Grundtextdeutsch">
    <w:name w:val="Grundtext deutsch"/>
    <w:basedOn w:val="KeinAbsatzformat"/>
    <w:uiPriority w:val="99"/>
    <w:rsid w:val="00907A4F"/>
    <w:pPr>
      <w:spacing w:line="220" w:lineRule="atLeast"/>
      <w:jc w:val="both"/>
    </w:pPr>
    <w:rPr>
      <w:rFonts w:ascii="Frutiger-LightCn" w:hAnsi="Frutiger-LightCn" w:cs="Frutiger-LightCn"/>
      <w:sz w:val="18"/>
      <w:szCs w:val="18"/>
    </w:rPr>
  </w:style>
  <w:style w:type="character" w:styleId="GesichteterLink">
    <w:name w:val="FollowedHyperlink"/>
    <w:basedOn w:val="Absatzstandardschriftart"/>
    <w:uiPriority w:val="99"/>
    <w:semiHidden/>
    <w:unhideWhenUsed/>
    <w:rsid w:val="00EA0EE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907A4F"/>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link w:val="TitelZeichen"/>
    <w:uiPriority w:val="99"/>
    <w:qFormat/>
    <w:rsid w:val="00907A4F"/>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907A4F"/>
    <w:rPr>
      <w:rFonts w:ascii="Frutiger-BoldCn" w:hAnsi="Frutiger-BoldCn" w:cs="Frutiger-BoldCn"/>
      <w:b/>
      <w:bCs/>
      <w:color w:val="000000"/>
      <w:position w:val="8"/>
      <w:sz w:val="20"/>
      <w:szCs w:val="20"/>
    </w:rPr>
  </w:style>
  <w:style w:type="paragraph" w:customStyle="1" w:styleId="Grundtextdeutsch">
    <w:name w:val="Grundtext deutsch"/>
    <w:basedOn w:val="KeinAbsatzformat"/>
    <w:uiPriority w:val="99"/>
    <w:rsid w:val="00907A4F"/>
    <w:pPr>
      <w:spacing w:line="220" w:lineRule="atLeast"/>
      <w:jc w:val="both"/>
    </w:pPr>
    <w:rPr>
      <w:rFonts w:ascii="Frutiger-LightCn" w:hAnsi="Frutiger-LightCn" w:cs="Frutiger-LightCn"/>
      <w:sz w:val="18"/>
      <w:szCs w:val="18"/>
    </w:rPr>
  </w:style>
  <w:style w:type="character" w:styleId="GesichteterLink">
    <w:name w:val="FollowedHyperlink"/>
    <w:basedOn w:val="Absatzstandardschriftart"/>
    <w:uiPriority w:val="99"/>
    <w:semiHidden/>
    <w:unhideWhenUsed/>
    <w:rsid w:val="00EA0E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michael-matthias.mueller@schott.com" TargetMode="External"/><Relationship Id="rId8" Type="http://schemas.openxmlformats.org/officeDocument/2006/relationships/hyperlink" Target="mailto:k.scharrer@goeller-verlag.de"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2990</Characters>
  <Application>Microsoft Macintosh Word</Application>
  <DocSecurity>0</DocSecurity>
  <Lines>24</Lines>
  <Paragraphs>6</Paragraphs>
  <ScaleCrop>false</ScaleCrop>
  <Company/>
  <LinksUpToDate>false</LinksUpToDate>
  <CharactersWithSpaces>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12</cp:revision>
  <cp:lastPrinted>2018-02-28T10:11:00Z</cp:lastPrinted>
  <dcterms:created xsi:type="dcterms:W3CDTF">2018-03-02T10:56:00Z</dcterms:created>
  <dcterms:modified xsi:type="dcterms:W3CDTF">2018-03-16T10:05:00Z</dcterms:modified>
</cp:coreProperties>
</file>